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F5" w:rsidRPr="00933DF5" w:rsidRDefault="00AE289C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33DF5">
        <w:rPr>
          <w:rFonts w:ascii="Times New Roman" w:hAnsi="Times New Roman" w:cs="Times New Roman"/>
          <w:b/>
          <w:i/>
          <w:sz w:val="24"/>
          <w:szCs w:val="24"/>
        </w:rPr>
        <w:t xml:space="preserve">ПОЯСНИТЕЛЬНАЯ ЗАПИСКА </w:t>
      </w:r>
    </w:p>
    <w:p w:rsidR="00D46FD7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>к отчету об исполнении бюджета сельского поселения «</w:t>
      </w:r>
      <w:r w:rsidR="00A44220">
        <w:rPr>
          <w:rFonts w:ascii="Times New Roman" w:hAnsi="Times New Roman" w:cs="Times New Roman"/>
          <w:b/>
          <w:i/>
          <w:sz w:val="24"/>
          <w:szCs w:val="24"/>
        </w:rPr>
        <w:t>Заозерье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33DF5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0B311F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15650F">
        <w:rPr>
          <w:rFonts w:ascii="Times New Roman" w:hAnsi="Times New Roman" w:cs="Times New Roman"/>
          <w:b/>
          <w:i/>
          <w:sz w:val="24"/>
          <w:szCs w:val="24"/>
        </w:rPr>
        <w:t>полугодие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0B311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</w:p>
    <w:p w:rsidR="00933DF5" w:rsidRPr="00AE289C" w:rsidRDefault="00933DF5" w:rsidP="00933D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5B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3DF5" w:rsidRDefault="00933DF5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2"/>
        <w:gridCol w:w="4142"/>
        <w:gridCol w:w="984"/>
        <w:gridCol w:w="4117"/>
      </w:tblGrid>
      <w:tr w:rsidR="001D6D40" w:rsidRPr="005214FC" w:rsidTr="001D6D40">
        <w:tc>
          <w:tcPr>
            <w:tcW w:w="959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</w:t>
            </w:r>
          </w:p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A44220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A44220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A44220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A44220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A44220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A44220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Default="00933DF5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21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18.12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 w:rsidR="000B311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 w:rsidR="000B311F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0B311F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0B311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в сумме 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6368804,76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на 202</w:t>
      </w:r>
      <w:r w:rsidR="00351E3D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год.</w:t>
      </w:r>
    </w:p>
    <w:p w:rsidR="0086273C" w:rsidRDefault="00933DF5" w:rsidP="00A03CA4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</w:t>
      </w:r>
      <w:r w:rsidR="00A4422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» по доходам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C84" w:rsidRPr="00064760" w:rsidRDefault="00933DF5" w:rsidP="00A03CA4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 w:rsidR="00A44220">
        <w:rPr>
          <w:rFonts w:ascii="Times New Roman" w:eastAsia="Times New Roman" w:hAnsi="Times New Roman" w:cs="Times New Roman"/>
          <w:sz w:val="24"/>
          <w:szCs w:val="24"/>
        </w:rPr>
        <w:t>Заозерье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0B311F">
        <w:rPr>
          <w:rFonts w:ascii="Times New Roman" w:eastAsia="Times New Roman" w:hAnsi="Times New Roman" w:cs="Times New Roman"/>
          <w:sz w:val="24"/>
          <w:szCs w:val="24"/>
        </w:rPr>
        <w:t>1</w:t>
      </w:r>
      <w:r w:rsidR="004328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650F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B311F">
        <w:rPr>
          <w:rFonts w:ascii="Times New Roman" w:eastAsia="Times New Roman" w:hAnsi="Times New Roman" w:cs="Times New Roman"/>
          <w:sz w:val="24"/>
          <w:szCs w:val="24"/>
        </w:rPr>
        <w:t>4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A03CA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таблице.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10"/>
        <w:gridCol w:w="1217"/>
        <w:gridCol w:w="1200"/>
        <w:gridCol w:w="1140"/>
        <w:gridCol w:w="1217"/>
        <w:gridCol w:w="1071"/>
        <w:gridCol w:w="1140"/>
      </w:tblGrid>
      <w:tr w:rsidR="00A17A15" w:rsidRPr="005214FC" w:rsidTr="00A17A15">
        <w:trPr>
          <w:jc w:val="center"/>
        </w:trPr>
        <w:tc>
          <w:tcPr>
            <w:tcW w:w="3398" w:type="dxa"/>
            <w:vMerge w:val="restart"/>
          </w:tcPr>
          <w:p w:rsidR="00A03CA4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98" w:type="dxa"/>
            <w:gridSpan w:val="3"/>
          </w:tcPr>
          <w:p w:rsidR="00A03CA4" w:rsidRPr="005214FC" w:rsidRDefault="0030253A" w:rsidP="00432808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="0043280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пол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202</w:t>
            </w:r>
            <w:r w:rsidR="00351E3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3399" w:type="dxa"/>
            <w:gridSpan w:val="3"/>
          </w:tcPr>
          <w:p w:rsidR="00A03CA4" w:rsidRPr="005214FC" w:rsidRDefault="0030253A" w:rsidP="00432808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="0043280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пол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202</w:t>
            </w:r>
            <w:r w:rsidR="00B34F7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  <w:vMerge/>
          </w:tcPr>
          <w:p w:rsidR="00A17A15" w:rsidRDefault="00A17A15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13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93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137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068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94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доходов,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</w:p>
        </w:tc>
        <w:tc>
          <w:tcPr>
            <w:tcW w:w="992" w:type="dxa"/>
          </w:tcPr>
          <w:p w:rsidR="003E549C" w:rsidRDefault="003E549C" w:rsidP="003E549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6698239,00</w:t>
            </w:r>
          </w:p>
        </w:tc>
        <w:tc>
          <w:tcPr>
            <w:tcW w:w="1213" w:type="dxa"/>
          </w:tcPr>
          <w:p w:rsidR="00A17A15" w:rsidRDefault="003E549C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2941777,01</w:t>
            </w:r>
          </w:p>
        </w:tc>
        <w:tc>
          <w:tcPr>
            <w:tcW w:w="1193" w:type="dxa"/>
          </w:tcPr>
          <w:p w:rsidR="00A17A15" w:rsidRDefault="003E549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43,92</w:t>
            </w:r>
          </w:p>
        </w:tc>
        <w:tc>
          <w:tcPr>
            <w:tcW w:w="1137" w:type="dxa"/>
          </w:tcPr>
          <w:p w:rsidR="00A17A15" w:rsidRDefault="001070EB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6971804,76</w:t>
            </w:r>
          </w:p>
        </w:tc>
        <w:tc>
          <w:tcPr>
            <w:tcW w:w="1068" w:type="dxa"/>
          </w:tcPr>
          <w:p w:rsidR="00A17A15" w:rsidRDefault="00AF3555" w:rsidP="00911F9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3487180,65</w:t>
            </w:r>
          </w:p>
        </w:tc>
        <w:tc>
          <w:tcPr>
            <w:tcW w:w="1194" w:type="dxa"/>
          </w:tcPr>
          <w:p w:rsidR="00A17A15" w:rsidRDefault="001070EB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50,02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</w:tcPr>
          <w:p w:rsidR="00A17A15" w:rsidRDefault="003E549C" w:rsidP="003E549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158000,00</w:t>
            </w:r>
          </w:p>
        </w:tc>
        <w:tc>
          <w:tcPr>
            <w:tcW w:w="1213" w:type="dxa"/>
          </w:tcPr>
          <w:p w:rsidR="00A17A15" w:rsidRDefault="003E549C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45025,15</w:t>
            </w:r>
          </w:p>
        </w:tc>
        <w:tc>
          <w:tcPr>
            <w:tcW w:w="1193" w:type="dxa"/>
          </w:tcPr>
          <w:p w:rsidR="00A17A15" w:rsidRDefault="003E549C" w:rsidP="008069F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28,50</w:t>
            </w:r>
          </w:p>
        </w:tc>
        <w:tc>
          <w:tcPr>
            <w:tcW w:w="1137" w:type="dxa"/>
          </w:tcPr>
          <w:p w:rsidR="00A17A15" w:rsidRDefault="002F2086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142000,00</w:t>
            </w:r>
          </w:p>
        </w:tc>
        <w:tc>
          <w:tcPr>
            <w:tcW w:w="1068" w:type="dxa"/>
          </w:tcPr>
          <w:p w:rsidR="00A17A15" w:rsidRDefault="00AF355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41536,15</w:t>
            </w:r>
          </w:p>
        </w:tc>
        <w:tc>
          <w:tcPr>
            <w:tcW w:w="1194" w:type="dxa"/>
          </w:tcPr>
          <w:p w:rsidR="00A17A15" w:rsidRDefault="001070EB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29,25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A17A15" w:rsidRDefault="003E549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6540239,00</w:t>
            </w:r>
          </w:p>
        </w:tc>
        <w:tc>
          <w:tcPr>
            <w:tcW w:w="1213" w:type="dxa"/>
          </w:tcPr>
          <w:p w:rsidR="00A17A15" w:rsidRDefault="003E549C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2896751,86</w:t>
            </w:r>
          </w:p>
        </w:tc>
        <w:tc>
          <w:tcPr>
            <w:tcW w:w="1193" w:type="dxa"/>
          </w:tcPr>
          <w:p w:rsidR="00A17A15" w:rsidRDefault="003E549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44,29</w:t>
            </w:r>
          </w:p>
        </w:tc>
        <w:tc>
          <w:tcPr>
            <w:tcW w:w="1137" w:type="dxa"/>
          </w:tcPr>
          <w:p w:rsidR="00A17A15" w:rsidRDefault="002F2086" w:rsidP="001070E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682</w:t>
            </w:r>
            <w:r w:rsidR="001070EB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04,76</w:t>
            </w:r>
          </w:p>
        </w:tc>
        <w:tc>
          <w:tcPr>
            <w:tcW w:w="1068" w:type="dxa"/>
          </w:tcPr>
          <w:p w:rsidR="00A17A15" w:rsidRDefault="00AF3555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3445644,50</w:t>
            </w:r>
          </w:p>
        </w:tc>
        <w:tc>
          <w:tcPr>
            <w:tcW w:w="1194" w:type="dxa"/>
          </w:tcPr>
          <w:p w:rsidR="00A17A15" w:rsidRDefault="001070EB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50,45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расходов</w:t>
            </w:r>
          </w:p>
        </w:tc>
        <w:tc>
          <w:tcPr>
            <w:tcW w:w="992" w:type="dxa"/>
          </w:tcPr>
          <w:p w:rsidR="00A17A15" w:rsidRDefault="003E549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6698239,00</w:t>
            </w:r>
          </w:p>
        </w:tc>
        <w:tc>
          <w:tcPr>
            <w:tcW w:w="1213" w:type="dxa"/>
          </w:tcPr>
          <w:p w:rsidR="00A17A15" w:rsidRDefault="003E549C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2890846,24</w:t>
            </w:r>
          </w:p>
        </w:tc>
        <w:tc>
          <w:tcPr>
            <w:tcW w:w="1193" w:type="dxa"/>
          </w:tcPr>
          <w:p w:rsidR="00A17A15" w:rsidRDefault="003E549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43,16</w:t>
            </w:r>
          </w:p>
        </w:tc>
        <w:tc>
          <w:tcPr>
            <w:tcW w:w="1137" w:type="dxa"/>
          </w:tcPr>
          <w:p w:rsidR="00A17A15" w:rsidRDefault="00AF3555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6976059,27</w:t>
            </w:r>
          </w:p>
        </w:tc>
        <w:tc>
          <w:tcPr>
            <w:tcW w:w="1068" w:type="dxa"/>
          </w:tcPr>
          <w:p w:rsidR="00A17A15" w:rsidRDefault="00AF355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3447547,91</w:t>
            </w:r>
          </w:p>
        </w:tc>
        <w:tc>
          <w:tcPr>
            <w:tcW w:w="1194" w:type="dxa"/>
          </w:tcPr>
          <w:p w:rsidR="00A17A15" w:rsidRDefault="001070EB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49,42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 (+)/ Дефицит (-)</w:t>
            </w:r>
          </w:p>
        </w:tc>
        <w:tc>
          <w:tcPr>
            <w:tcW w:w="992" w:type="dxa"/>
          </w:tcPr>
          <w:p w:rsidR="00A17A15" w:rsidRDefault="0030253A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3" w:type="dxa"/>
          </w:tcPr>
          <w:p w:rsidR="00A17A15" w:rsidRDefault="003E549C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50930,77</w:t>
            </w:r>
          </w:p>
        </w:tc>
        <w:tc>
          <w:tcPr>
            <w:tcW w:w="1193" w:type="dxa"/>
          </w:tcPr>
          <w:p w:rsidR="00A17A15" w:rsidRDefault="00973A4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</w:tcPr>
          <w:p w:rsidR="00A17A15" w:rsidRDefault="00973A4C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8" w:type="dxa"/>
          </w:tcPr>
          <w:p w:rsidR="00A17A15" w:rsidRDefault="001070EB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39632,74</w:t>
            </w:r>
          </w:p>
        </w:tc>
        <w:tc>
          <w:tcPr>
            <w:tcW w:w="1194" w:type="dxa"/>
          </w:tcPr>
          <w:p w:rsidR="00A17A15" w:rsidRDefault="00973A4C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064760" w:rsidRDefault="00933DF5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Доходная часть бюджета сельского поселения исполнена в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1070EB">
        <w:rPr>
          <w:rFonts w:ascii="Times New Roman" w:eastAsia="Times New Roman" w:hAnsi="Times New Roman" w:cs="Times New Roman"/>
          <w:sz w:val="24"/>
          <w:szCs w:val="24"/>
          <w:lang w:eastAsia="ru-RU"/>
        </w:rPr>
        <w:t>3487180,65</w:t>
      </w:r>
      <w:r w:rsidR="00DC69E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или </w:t>
      </w:r>
      <w:r w:rsidR="001070EB">
        <w:rPr>
          <w:rFonts w:ascii="Times New Roman" w:eastAsia="Times New Roman" w:hAnsi="Times New Roman" w:cs="Times New Roman"/>
          <w:sz w:val="24"/>
          <w:szCs w:val="24"/>
          <w:lang w:eastAsia="ru-RU"/>
        </w:rPr>
        <w:t>50,02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утвержденных бюджетных назначений.</w:t>
      </w:r>
    </w:p>
    <w:p w:rsidR="00D2759A" w:rsidRDefault="00D2759A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сравнении с аналогичным периодом 202</w:t>
      </w:r>
      <w:r w:rsidR="003F1D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фактический уровень доходов с учетом безвозмездных поступлений по сельскому поселению в отчетном периоде </w:t>
      </w:r>
      <w:r w:rsidR="002B127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070EB">
        <w:rPr>
          <w:rFonts w:ascii="Times New Roman" w:eastAsia="Times New Roman" w:hAnsi="Times New Roman" w:cs="Times New Roman"/>
          <w:sz w:val="24"/>
          <w:szCs w:val="24"/>
          <w:lang w:eastAsia="ru-RU"/>
        </w:rPr>
        <w:t>548892,64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в основном за счет </w:t>
      </w:r>
      <w:r w:rsidR="003F1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объема безвозмездных поступлений.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н</w:t>
      </w:r>
      <w:r w:rsidR="007B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алоговых и неналоговых доходов </w:t>
      </w:r>
      <w:r w:rsidR="001070E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снизился</w:t>
      </w:r>
      <w:r w:rsidR="003F1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070EB">
        <w:rPr>
          <w:rFonts w:ascii="Times New Roman" w:eastAsia="Times New Roman" w:hAnsi="Times New Roman" w:cs="Times New Roman"/>
          <w:sz w:val="24"/>
          <w:szCs w:val="24"/>
          <w:lang w:eastAsia="ru-RU"/>
        </w:rPr>
        <w:t>3489,00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2B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Данные об исполнении налоговых и неналоговых доходов, безвозмездных поступлений в разрезе их видов отражены в таблице.</w:t>
      </w: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00" w:type="dxa"/>
        <w:tblInd w:w="18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354"/>
        <w:gridCol w:w="1276"/>
        <w:gridCol w:w="1276"/>
        <w:gridCol w:w="992"/>
        <w:gridCol w:w="1276"/>
        <w:gridCol w:w="1134"/>
        <w:gridCol w:w="992"/>
      </w:tblGrid>
      <w:tr w:rsidR="00117507" w:rsidRPr="002F2086" w:rsidTr="00117507">
        <w:trPr>
          <w:trHeight w:hRule="exact" w:val="633"/>
        </w:trPr>
        <w:tc>
          <w:tcPr>
            <w:tcW w:w="33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0"/>
                <w:szCs w:val="20"/>
              </w:rPr>
              <w:t>Наименование дохода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973A4C" w:rsidP="00FC1797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1</w:t>
            </w:r>
            <w:r w:rsidR="00FC1797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пол</w:t>
            </w:r>
            <w:r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.</w:t>
            </w:r>
            <w:r w:rsidR="00117507"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202</w:t>
            </w:r>
            <w:r w:rsidR="002B1273"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  <w:r w:rsidR="00117507"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973A4C" w:rsidP="00FC1797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 </w:t>
            </w:r>
            <w:r w:rsidR="00FC17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</w:t>
            </w:r>
            <w:r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r w:rsidR="00117507"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202</w:t>
            </w:r>
            <w:r w:rsidR="002B1273"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117507"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г.</w:t>
            </w:r>
          </w:p>
        </w:tc>
      </w:tr>
      <w:tr w:rsidR="00117507" w:rsidRPr="002F2086" w:rsidTr="00117507">
        <w:trPr>
          <w:trHeight w:hRule="exact" w:val="288"/>
        </w:trPr>
        <w:tc>
          <w:tcPr>
            <w:tcW w:w="335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iCs/>
                <w:color w:val="000000"/>
                <w:spacing w:val="2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17138,14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22105E" w:rsidP="00C2468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21499,</w:t>
            </w:r>
            <w:r w:rsidR="00C246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C24688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17507" w:rsidRPr="00B27859" w:rsidTr="00117507">
        <w:trPr>
          <w:trHeight w:hRule="exact" w:val="29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-1046,94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3606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24688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117507" w:rsidRPr="00B27859" w:rsidTr="00117507">
        <w:trPr>
          <w:trHeight w:hRule="exact" w:val="101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66E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B47C8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117507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24688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12,69</w:t>
            </w:r>
          </w:p>
        </w:tc>
      </w:tr>
      <w:tr w:rsidR="00117507" w:rsidRPr="00B27859" w:rsidTr="005214FC">
        <w:trPr>
          <w:trHeight w:hRule="exact" w:val="98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Земельный налог с физических лиц, обладающих земельным 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  <w:t>14000,00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-270,67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4FC" w:rsidRPr="00B27859" w:rsidRDefault="00FC1797" w:rsidP="003606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398,83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126" w:rsidRPr="00B27859" w:rsidRDefault="00C24688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3,99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Госпошлина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3800,00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972A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22105E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24688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17507" w:rsidRPr="00B27859" w:rsidTr="00117507">
        <w:trPr>
          <w:trHeight w:hRule="exact" w:val="82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8B47C8" w:rsidP="00C916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18984,62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24688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44,25</w:t>
            </w:r>
          </w:p>
        </w:tc>
      </w:tr>
      <w:tr w:rsidR="00117507" w:rsidRPr="00B27859" w:rsidTr="005214FC">
        <w:trPr>
          <w:trHeight w:hRule="exact" w:val="97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8B47C8" w:rsidP="0036078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4842000,00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4858000,00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24688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55,26</w:t>
            </w:r>
          </w:p>
        </w:tc>
      </w:tr>
      <w:tr w:rsidR="00D3371B" w:rsidRPr="00B27859" w:rsidTr="00D3371B">
        <w:trPr>
          <w:trHeight w:hRule="exact" w:val="50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117507" w:rsidRDefault="00D3371B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443160,00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C24688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17507" w:rsidRPr="00B27859" w:rsidTr="00117507">
        <w:trPr>
          <w:trHeight w:hRule="exact" w:val="854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26207,00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26207,00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27325,76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22105E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27325,76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C24688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B27859" w:rsidTr="00117507">
        <w:trPr>
          <w:trHeight w:hRule="exact" w:val="113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spacing w:line="278" w:lineRule="exact"/>
              <w:ind w:left="10" w:righ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273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116032,00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49481,56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273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C0" w:rsidRPr="00B27859" w:rsidRDefault="0012467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141479,00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12467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70046,64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1F" w:rsidRPr="00B27859" w:rsidRDefault="00C24688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49,51</w:t>
            </w:r>
          </w:p>
        </w:tc>
      </w:tr>
      <w:tr w:rsidR="00117507" w:rsidRPr="00B27859" w:rsidTr="00117507">
        <w:trPr>
          <w:trHeight w:hRule="exact" w:val="176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273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478338,62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273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C0" w:rsidRPr="00B27859" w:rsidRDefault="00124676" w:rsidP="0012467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12467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575372,10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1F" w:rsidRPr="00B27859" w:rsidRDefault="00B750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50,92</w:t>
            </w:r>
          </w:p>
        </w:tc>
      </w:tr>
      <w:tr w:rsidR="00117507" w:rsidRPr="00B27859" w:rsidTr="00117507">
        <w:trPr>
          <w:trHeight w:hRule="exact" w:val="73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8B47C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224010,00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108824,68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12467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12467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2468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35,58</w:t>
            </w:r>
          </w:p>
        </w:tc>
      </w:tr>
      <w:tr w:rsidR="00117507" w:rsidRPr="00B27859" w:rsidTr="00117507">
        <w:trPr>
          <w:trHeight w:hRule="exact" w:val="59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FC17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 w:rsidR="008B47C8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FC1797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12467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124676" w:rsidP="00936C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C2468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5214FC" w:rsidTr="00117507">
        <w:trPr>
          <w:trHeight w:hRule="exact" w:val="39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8B47C8" w:rsidP="00FC179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66</w:t>
            </w:r>
            <w:r w:rsidR="00FC17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  <w:r w:rsidR="00FC17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FC1797" w:rsidP="005D4FB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2941777,01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FC179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43,92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2467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6971804,76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2467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3487180,65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C24688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50,02</w:t>
            </w:r>
          </w:p>
        </w:tc>
      </w:tr>
    </w:tbl>
    <w:p w:rsidR="0014772D" w:rsidRPr="00B27859" w:rsidRDefault="0014772D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21D9" w:rsidRPr="001D6D40" w:rsidRDefault="001421D9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r w:rsidR="00A442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налог на доходы физических лиц, который 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21499,45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000,00 рублей или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50,0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4361,31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увеличением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заработной платы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01 января</w:t>
      </w:r>
      <w:r w:rsidR="00DE2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E2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96D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 в сумме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68,87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</w:t>
      </w:r>
      <w:r w:rsidR="00F9256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нового порядка распределения налогов в 2023 г.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3C13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с организаций поступ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1269,00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12,69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5151,00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DC69E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D1A6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связи с введением нового порядка распределения налогов в 2023 г.</w:t>
      </w:r>
    </w:p>
    <w:p w:rsidR="00FB3C13" w:rsidRPr="001D6D40" w:rsidRDefault="0065296D" w:rsidP="00C75BEC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физических лиц 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48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358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 w:rsidR="00FA2358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5BEC">
        <w:rPr>
          <w:rFonts w:ascii="Times New Roman" w:eastAsia="Times New Roman" w:hAnsi="Times New Roman" w:cs="Times New Roman"/>
          <w:sz w:val="24"/>
          <w:szCs w:val="24"/>
          <w:lang w:eastAsia="ru-RU"/>
        </w:rPr>
        <w:t>3,99</w:t>
      </w:r>
      <w:bookmarkStart w:id="0" w:name="_GoBack"/>
      <w:bookmarkEnd w:id="0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</w:t>
      </w:r>
      <w:r w:rsidR="00363E5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363E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снижение, в связи с перерасчетом </w:t>
      </w:r>
      <w:r w:rsidR="00DC107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налога с физических л</w:t>
      </w:r>
      <w:r w:rsidR="00F8091A">
        <w:rPr>
          <w:rFonts w:ascii="Times New Roman" w:eastAsia="Times New Roman" w:hAnsi="Times New Roman" w:cs="Times New Roman"/>
          <w:sz w:val="24"/>
          <w:szCs w:val="24"/>
          <w:lang w:eastAsia="ru-RU"/>
        </w:rPr>
        <w:t>иц.</w:t>
      </w:r>
    </w:p>
    <w:p w:rsidR="00727792" w:rsidRPr="001D6D40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поступ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л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а в сумме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F5475">
        <w:rPr>
          <w:rFonts w:ascii="Times New Roman" w:eastAsia="Calibri" w:hAnsi="Times New Roman" w:cs="Times New Roman"/>
          <w:color w:val="000000"/>
          <w:sz w:val="24"/>
          <w:szCs w:val="24"/>
        </w:rPr>
        <w:t>600</w:t>
      </w:r>
      <w:r w:rsidR="009B13D9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,00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 или </w:t>
      </w:r>
      <w:r w:rsidR="00FF5475">
        <w:rPr>
          <w:rFonts w:ascii="Times New Roman" w:eastAsia="Calibri" w:hAnsi="Times New Roman" w:cs="Times New Roman"/>
          <w:color w:val="000000"/>
          <w:sz w:val="24"/>
          <w:szCs w:val="24"/>
        </w:rPr>
        <w:t>5,0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от </w:t>
      </w:r>
      <w:r w:rsidR="00DB7DCF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годового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плана.</w:t>
      </w:r>
      <w:r w:rsidR="00727792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По сравнению с аналогичным периодом 202</w:t>
      </w:r>
      <w:r w:rsidR="00FF5475">
        <w:rPr>
          <w:rFonts w:ascii="Times New Roman" w:eastAsia="Calibri" w:hAnsi="Times New Roman" w:cs="Times New Roman"/>
          <w:sz w:val="24"/>
          <w:szCs w:val="24"/>
        </w:rPr>
        <w:t>3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 года наблюдается </w:t>
      </w:r>
      <w:r w:rsidR="00FF5475">
        <w:rPr>
          <w:rFonts w:ascii="Times New Roman" w:eastAsia="Calibri" w:hAnsi="Times New Roman" w:cs="Times New Roman"/>
          <w:sz w:val="24"/>
          <w:szCs w:val="24"/>
        </w:rPr>
        <w:t>снижение</w:t>
      </w:r>
      <w:r w:rsidR="00CA44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FF5475">
        <w:rPr>
          <w:rFonts w:ascii="Times New Roman" w:eastAsia="Calibri" w:hAnsi="Times New Roman" w:cs="Times New Roman"/>
          <w:sz w:val="24"/>
          <w:szCs w:val="24"/>
        </w:rPr>
        <w:t>3</w:t>
      </w:r>
      <w:r w:rsidR="00DC1072">
        <w:rPr>
          <w:rFonts w:ascii="Times New Roman" w:eastAsia="Calibri" w:hAnsi="Times New Roman" w:cs="Times New Roman"/>
          <w:sz w:val="24"/>
          <w:szCs w:val="24"/>
        </w:rPr>
        <w:t>2</w:t>
      </w:r>
      <w:r w:rsidR="00FF5475">
        <w:rPr>
          <w:rFonts w:ascii="Times New Roman" w:eastAsia="Calibri" w:hAnsi="Times New Roman" w:cs="Times New Roman"/>
          <w:sz w:val="24"/>
          <w:szCs w:val="24"/>
        </w:rPr>
        <w:t>00</w:t>
      </w:r>
      <w:r w:rsidR="009B13D9" w:rsidRPr="001D6D40">
        <w:rPr>
          <w:rFonts w:ascii="Times New Roman" w:eastAsia="Calibri" w:hAnsi="Times New Roman" w:cs="Times New Roman"/>
          <w:sz w:val="24"/>
          <w:szCs w:val="24"/>
        </w:rPr>
        <w:t xml:space="preserve">,00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3045D">
        <w:rPr>
          <w:rFonts w:ascii="Times New Roman" w:eastAsia="Calibri" w:hAnsi="Times New Roman" w:cs="Times New Roman"/>
          <w:sz w:val="24"/>
          <w:szCs w:val="24"/>
        </w:rPr>
        <w:t>, т.к.</w:t>
      </w:r>
      <w:r w:rsidR="00837041">
        <w:rPr>
          <w:rFonts w:ascii="Times New Roman" w:eastAsia="Calibri" w:hAnsi="Times New Roman" w:cs="Times New Roman"/>
          <w:sz w:val="24"/>
          <w:szCs w:val="24"/>
        </w:rPr>
        <w:t xml:space="preserve"> не востребованы нотариальные действия в 1 </w:t>
      </w:r>
      <w:r w:rsidR="00DC1072">
        <w:rPr>
          <w:rFonts w:ascii="Times New Roman" w:eastAsia="Calibri" w:hAnsi="Times New Roman" w:cs="Times New Roman"/>
          <w:sz w:val="24"/>
          <w:szCs w:val="24"/>
        </w:rPr>
        <w:t>полугодии</w:t>
      </w:r>
      <w:r w:rsidR="007C07AF">
        <w:rPr>
          <w:rFonts w:ascii="Times New Roman" w:eastAsia="Calibri" w:hAnsi="Times New Roman" w:cs="Times New Roman"/>
          <w:sz w:val="24"/>
          <w:szCs w:val="24"/>
        </w:rPr>
        <w:t xml:space="preserve"> 2024 г</w:t>
      </w:r>
      <w:r w:rsidR="0083704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6CBC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поступ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</w:t>
      </w:r>
      <w:r w:rsidR="00DD47BE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DC1072">
        <w:rPr>
          <w:rFonts w:ascii="Times New Roman" w:eastAsia="Times New Roman" w:hAnsi="Times New Roman" w:cs="Times New Roman"/>
          <w:sz w:val="24"/>
          <w:szCs w:val="24"/>
          <w:lang w:eastAsia="ru-RU"/>
        </w:rPr>
        <w:t>17700,00</w:t>
      </w:r>
      <w:r w:rsidR="00CA4489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3D9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DD47BE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DC1072">
        <w:rPr>
          <w:rFonts w:ascii="Times New Roman" w:eastAsia="Times New Roman" w:hAnsi="Times New Roman" w:cs="Times New Roman"/>
          <w:sz w:val="24"/>
          <w:szCs w:val="24"/>
          <w:lang w:eastAsia="ru-RU"/>
        </w:rPr>
        <w:t>44,25</w:t>
      </w:r>
      <w:r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="00DD47BE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D40" w:rsidRPr="00F57F29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</w:t>
      </w:r>
      <w:r w:rsidR="00363E5B" w:rsidRPr="00F57F29">
        <w:rPr>
          <w:rFonts w:ascii="Times New Roman" w:eastAsia="Times New Roman" w:hAnsi="Times New Roman"/>
          <w:color w:val="000000"/>
          <w:sz w:val="24"/>
        </w:rPr>
        <w:t>3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 xml:space="preserve"> года наблюдается </w:t>
      </w:r>
      <w:r w:rsidR="007C07AF">
        <w:rPr>
          <w:rFonts w:ascii="Times New Roman" w:eastAsia="Times New Roman" w:hAnsi="Times New Roman"/>
          <w:color w:val="000000"/>
          <w:sz w:val="24"/>
        </w:rPr>
        <w:t>снижение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 xml:space="preserve"> на </w:t>
      </w:r>
      <w:r w:rsidR="00B75007">
        <w:rPr>
          <w:rFonts w:ascii="Times New Roman" w:eastAsia="Times New Roman" w:hAnsi="Times New Roman"/>
          <w:color w:val="000000"/>
          <w:sz w:val="24"/>
        </w:rPr>
        <w:t>1284,62</w:t>
      </w:r>
      <w:r w:rsidR="00CA4489" w:rsidRPr="00F57F29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>рубл</w:t>
      </w:r>
      <w:r w:rsidR="00CA4489" w:rsidRPr="00F57F29">
        <w:rPr>
          <w:rFonts w:ascii="Times New Roman" w:eastAsia="Times New Roman" w:hAnsi="Times New Roman"/>
          <w:color w:val="000000"/>
          <w:sz w:val="24"/>
        </w:rPr>
        <w:t>ей</w:t>
      </w:r>
      <w:r w:rsidR="001D6D40" w:rsidRPr="00F57F29">
        <w:rPr>
          <w:rFonts w:ascii="Times New Roman" w:eastAsia="Times New Roman" w:hAnsi="Times New Roman"/>
          <w:color w:val="000000"/>
          <w:sz w:val="24"/>
        </w:rPr>
        <w:t>,</w:t>
      </w:r>
      <w:r w:rsidR="00114128" w:rsidRPr="00F57F29">
        <w:rPr>
          <w:rFonts w:ascii="Times New Roman" w:eastAsia="Times New Roman" w:hAnsi="Times New Roman"/>
          <w:color w:val="000000"/>
          <w:sz w:val="24"/>
        </w:rPr>
        <w:t xml:space="preserve"> в связи с </w:t>
      </w:r>
      <w:r w:rsidR="007C07AF">
        <w:rPr>
          <w:rFonts w:ascii="Times New Roman" w:eastAsia="Times New Roman" w:hAnsi="Times New Roman"/>
          <w:color w:val="000000"/>
          <w:sz w:val="24"/>
        </w:rPr>
        <w:t>образовавшейся дебиторской задолженности</w:t>
      </w:r>
      <w:r w:rsidR="00F57F29">
        <w:rPr>
          <w:rFonts w:ascii="Times New Roman" w:eastAsia="Times New Roman" w:hAnsi="Times New Roman"/>
          <w:color w:val="000000"/>
          <w:sz w:val="24"/>
        </w:rPr>
        <w:t xml:space="preserve"> за жилищно-коммунальные услуги (</w:t>
      </w:r>
      <w:proofErr w:type="spellStart"/>
      <w:r w:rsidR="00F57F29">
        <w:rPr>
          <w:rFonts w:ascii="Times New Roman" w:eastAsia="Times New Roman" w:hAnsi="Times New Roman"/>
          <w:color w:val="000000"/>
          <w:sz w:val="24"/>
        </w:rPr>
        <w:t>найм</w:t>
      </w:r>
      <w:proofErr w:type="spellEnd"/>
      <w:r w:rsidR="00F57F29">
        <w:rPr>
          <w:rFonts w:ascii="Times New Roman" w:eastAsia="Times New Roman" w:hAnsi="Times New Roman"/>
          <w:color w:val="000000"/>
          <w:sz w:val="24"/>
        </w:rPr>
        <w:t>).</w:t>
      </w:r>
    </w:p>
    <w:p w:rsidR="00D25BFC" w:rsidRPr="001D6D40" w:rsidRDefault="00B04C9E" w:rsidP="00514342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3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684300</w:t>
      </w:r>
      <w:r w:rsidR="00010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55,26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14342" w:rsidRP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01003A">
        <w:rPr>
          <w:rFonts w:ascii="Times New Roman" w:eastAsia="Times New Roman" w:hAnsi="Times New Roman" w:cs="Times New Roman"/>
          <w:sz w:val="24"/>
          <w:szCs w:val="24"/>
          <w:lang w:eastAsia="ru-RU"/>
        </w:rPr>
        <w:t>4858000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8D2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7325,76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наблюдается увеличение на 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,76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связи с увеличением заработной платы с 01.0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5,5%.</w:t>
      </w:r>
    </w:p>
    <w:p w:rsidR="00B04C9E" w:rsidRPr="001D6D40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2B5A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70046,64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или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49,51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5C2F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41479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субвенции в пределах сумм, необходимых для оплаты денежных обязательств.</w:t>
      </w:r>
    </w:p>
    <w:p w:rsidR="00B04C9E" w:rsidRPr="001D6D40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</w:r>
      <w:proofErr w:type="gramStart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заключенными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соглашениями</w:t>
      </w:r>
      <w:proofErr w:type="gramEnd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575372,10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50,92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межбюджетных трансфертов в пределах сумм, необходимых для оплаты денежных обязательств.</w:t>
      </w:r>
    </w:p>
    <w:p w:rsidR="00B04C9E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ансферты, передаваемые </w:t>
      </w:r>
      <w:proofErr w:type="gramStart"/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r w:rsidR="00BE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</w:t>
      </w:r>
      <w:proofErr w:type="gramEnd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 w:rsidR="00C4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35,58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годовом плане 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9240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1D50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911F9C" w:rsidRPr="001D6D40" w:rsidRDefault="00911F9C" w:rsidP="00911F9C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9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Прочие безвозмездные поступления в бюджеты сельских поселений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0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прочих безвозмездных поступлений в пределах сумм, необходимых для оплаты денежных обязательств.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</w:t>
      </w:r>
      <w:r w:rsidR="00A4422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» по расходам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4230" w:rsidRPr="00A54230" w:rsidRDefault="00A54230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DB070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1 </w:t>
      </w:r>
      <w:r w:rsidR="00B75007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полугодие</w:t>
      </w:r>
      <w:r w:rsidR="00DB070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202</w:t>
      </w:r>
      <w:r w:rsidR="00DB070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B75007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3447547,91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BE466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FB323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69</w:t>
      </w:r>
      <w:r w:rsidR="00B75007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76059,27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DB070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FB323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3,21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Default="00A54230" w:rsidP="008F1D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0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FA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B07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таблице.</w:t>
      </w:r>
    </w:p>
    <w:p w:rsidR="00A54230" w:rsidRDefault="008F1D5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54230"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817"/>
        <w:gridCol w:w="4423"/>
        <w:gridCol w:w="1276"/>
        <w:gridCol w:w="1984"/>
        <w:gridCol w:w="1560"/>
      </w:tblGrid>
      <w:tr w:rsidR="00E80658" w:rsidRPr="008F1D50" w:rsidTr="00E80658">
        <w:tc>
          <w:tcPr>
            <w:tcW w:w="817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423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276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984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560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E80658" w:rsidRPr="00F65646" w:rsidTr="00E80658">
        <w:tc>
          <w:tcPr>
            <w:tcW w:w="817" w:type="dxa"/>
          </w:tcPr>
          <w:p w:rsidR="00E80658" w:rsidRPr="00F65646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423" w:type="dxa"/>
          </w:tcPr>
          <w:p w:rsidR="00E80658" w:rsidRPr="00F65646" w:rsidRDefault="00E80658" w:rsidP="00FB323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FB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F65646" w:rsidRDefault="0014772D" w:rsidP="00FB32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B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984" w:type="dxa"/>
          </w:tcPr>
          <w:p w:rsidR="00E80658" w:rsidRPr="00F65646" w:rsidRDefault="00DB0706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560" w:type="dxa"/>
          </w:tcPr>
          <w:p w:rsidR="00E80658" w:rsidRPr="00F65646" w:rsidRDefault="00FB3233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33,33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80658" w:rsidRPr="00F65646" w:rsidTr="00E80658">
        <w:tc>
          <w:tcPr>
            <w:tcW w:w="817" w:type="dxa"/>
          </w:tcPr>
          <w:p w:rsidR="00E80658" w:rsidRPr="00F65646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423" w:type="dxa"/>
          </w:tcPr>
          <w:p w:rsidR="00E80658" w:rsidRPr="00F65646" w:rsidRDefault="00E80658" w:rsidP="00FB323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FB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F65646" w:rsidRDefault="00372F61" w:rsidP="005A7B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6961059,27</w:t>
            </w:r>
          </w:p>
        </w:tc>
        <w:tc>
          <w:tcPr>
            <w:tcW w:w="1984" w:type="dxa"/>
          </w:tcPr>
          <w:p w:rsidR="00E80658" w:rsidRPr="00F65646" w:rsidRDefault="00102585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3442347,91</w:t>
            </w:r>
          </w:p>
        </w:tc>
        <w:tc>
          <w:tcPr>
            <w:tcW w:w="1560" w:type="dxa"/>
          </w:tcPr>
          <w:p w:rsidR="00E80658" w:rsidRPr="00F65646" w:rsidRDefault="00372F61" w:rsidP="00FB32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49,45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80658" w:rsidRPr="00F65646" w:rsidTr="00E80658">
        <w:tc>
          <w:tcPr>
            <w:tcW w:w="5240" w:type="dxa"/>
            <w:gridSpan w:val="2"/>
          </w:tcPr>
          <w:p w:rsidR="00E80658" w:rsidRPr="00F65646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E80658" w:rsidRPr="00F65646" w:rsidRDefault="00B75007" w:rsidP="005A7B6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6976059,27</w:t>
            </w:r>
          </w:p>
        </w:tc>
        <w:tc>
          <w:tcPr>
            <w:tcW w:w="1984" w:type="dxa"/>
          </w:tcPr>
          <w:p w:rsidR="00E80658" w:rsidRPr="00F65646" w:rsidRDefault="00B75007" w:rsidP="00A26B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3447547,91</w:t>
            </w:r>
          </w:p>
        </w:tc>
        <w:tc>
          <w:tcPr>
            <w:tcW w:w="1560" w:type="dxa"/>
          </w:tcPr>
          <w:p w:rsidR="00E80658" w:rsidRPr="00F65646" w:rsidRDefault="00F65646" w:rsidP="00FB32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FB32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3,21</w:t>
            </w:r>
            <w:r w:rsidR="00E80658" w:rsidRPr="00F656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%</w:t>
            </w:r>
          </w:p>
        </w:tc>
      </w:tr>
    </w:tbl>
    <w:p w:rsidR="002976CE" w:rsidRPr="00F65646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</w:p>
    <w:p w:rsidR="000E3868" w:rsidRDefault="002976CE" w:rsidP="00E8065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65646">
        <w:rPr>
          <w:rFonts w:ascii="Times New Roman" w:eastAsia="Times New Roman" w:hAnsi="Times New Roman" w:cs="Times New Roman"/>
          <w:sz w:val="24"/>
          <w:szCs w:val="20"/>
          <w:lang w:eastAsia="ru-RU"/>
        </w:rPr>
        <w:t>Информация о выполнении плановых показателей по разделам бюджета сельского поселения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</w:t>
      </w:r>
      <w:r w:rsidR="00FB3233">
        <w:rPr>
          <w:rFonts w:ascii="Times New Roman" w:eastAsia="Times New Roman" w:hAnsi="Times New Roman" w:cs="Times New Roman"/>
          <w:sz w:val="24"/>
          <w:szCs w:val="20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372F61">
        <w:rPr>
          <w:rFonts w:ascii="Times New Roman" w:eastAsia="Times New Roman" w:hAnsi="Times New Roman" w:cs="Times New Roman"/>
          <w:sz w:val="24"/>
          <w:szCs w:val="20"/>
          <w:lang w:eastAsia="ru-RU"/>
        </w:rPr>
        <w:t>июля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B3233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65646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="00E8065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таблице.</w:t>
      </w:r>
    </w:p>
    <w:p w:rsidR="00023423" w:rsidRDefault="0002342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23423" w:rsidRDefault="0002342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105"/>
        <w:gridCol w:w="1305"/>
        <w:gridCol w:w="1247"/>
        <w:gridCol w:w="1276"/>
        <w:gridCol w:w="1162"/>
        <w:gridCol w:w="993"/>
      </w:tblGrid>
      <w:tr w:rsidR="00E80658" w:rsidRPr="00E80658" w:rsidTr="00E80658">
        <w:tc>
          <w:tcPr>
            <w:tcW w:w="2972" w:type="dxa"/>
            <w:vMerge w:val="restart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верждено</w:t>
            </w:r>
          </w:p>
          <w:p w:rsidR="00AE5970" w:rsidRPr="00E80658" w:rsidRDefault="00AE5970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2523" w:type="dxa"/>
            <w:gridSpan w:val="2"/>
          </w:tcPr>
          <w:p w:rsidR="00E80658" w:rsidRP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5" w:type="dxa"/>
            <w:gridSpan w:val="2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Исполнение плана в %</w:t>
            </w:r>
          </w:p>
        </w:tc>
      </w:tr>
      <w:tr w:rsidR="00E80658" w:rsidTr="00E80658">
        <w:tc>
          <w:tcPr>
            <w:tcW w:w="2972" w:type="dxa"/>
            <w:vMerge/>
          </w:tcPr>
          <w:p w:rsidR="00E80658" w:rsidRDefault="00E8065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E80658" w:rsidRPr="00E80658" w:rsidRDefault="00E80658" w:rsidP="00F656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1305" w:type="dxa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024 г.</w:t>
            </w:r>
          </w:p>
        </w:tc>
        <w:tc>
          <w:tcPr>
            <w:tcW w:w="1247" w:type="dxa"/>
          </w:tcPr>
          <w:p w:rsidR="00E80658" w:rsidRPr="00E80658" w:rsidRDefault="00EC1CF4" w:rsidP="00F656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1276" w:type="dxa"/>
          </w:tcPr>
          <w:p w:rsidR="00E80658" w:rsidRPr="00E80658" w:rsidRDefault="00EC1CF4" w:rsidP="00F656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 г.</w:t>
            </w:r>
          </w:p>
        </w:tc>
        <w:tc>
          <w:tcPr>
            <w:tcW w:w="1162" w:type="dxa"/>
          </w:tcPr>
          <w:p w:rsidR="00E80658" w:rsidRPr="00E80658" w:rsidRDefault="00EC1CF4" w:rsidP="00F656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993" w:type="dxa"/>
          </w:tcPr>
          <w:p w:rsidR="00E80658" w:rsidRPr="00E80658" w:rsidRDefault="00EC1CF4" w:rsidP="00F656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 г.</w:t>
            </w:r>
          </w:p>
        </w:tc>
      </w:tr>
      <w:tr w:rsidR="00E80658" w:rsidTr="00E80658">
        <w:tc>
          <w:tcPr>
            <w:tcW w:w="2972" w:type="dxa"/>
          </w:tcPr>
          <w:p w:rsidR="00E80658" w:rsidRPr="004A061F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FB3233" w:rsidP="00C6599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4197219,00</w:t>
            </w:r>
          </w:p>
        </w:tc>
        <w:tc>
          <w:tcPr>
            <w:tcW w:w="1305" w:type="dxa"/>
          </w:tcPr>
          <w:p w:rsidR="00E80658" w:rsidRPr="004A061F" w:rsidRDefault="00085798" w:rsidP="00773E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  <w:r w:rsidR="00773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90059,27</w:t>
            </w:r>
          </w:p>
        </w:tc>
        <w:tc>
          <w:tcPr>
            <w:tcW w:w="1247" w:type="dxa"/>
          </w:tcPr>
          <w:p w:rsidR="00E80658" w:rsidRPr="004A061F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1912525,99</w:t>
            </w:r>
          </w:p>
        </w:tc>
        <w:tc>
          <w:tcPr>
            <w:tcW w:w="1276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2334125,09</w:t>
            </w:r>
          </w:p>
        </w:tc>
        <w:tc>
          <w:tcPr>
            <w:tcW w:w="1162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45,57</w:t>
            </w:r>
          </w:p>
        </w:tc>
        <w:tc>
          <w:tcPr>
            <w:tcW w:w="993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55,71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  <w:vAlign w:val="center"/>
          </w:tcPr>
          <w:p w:rsidR="00E80658" w:rsidRPr="004A061F" w:rsidRDefault="00FB323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1305" w:type="dxa"/>
            <w:vAlign w:val="center"/>
          </w:tcPr>
          <w:p w:rsidR="00E80658" w:rsidRPr="004A061F" w:rsidRDefault="0008579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61000,00</w:t>
            </w:r>
          </w:p>
        </w:tc>
        <w:tc>
          <w:tcPr>
            <w:tcW w:w="1247" w:type="dxa"/>
            <w:vAlign w:val="center"/>
          </w:tcPr>
          <w:p w:rsidR="00E80658" w:rsidRPr="004A061F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19000,00</w:t>
            </w:r>
          </w:p>
        </w:tc>
        <w:tc>
          <w:tcPr>
            <w:tcW w:w="1276" w:type="dxa"/>
            <w:vAlign w:val="center"/>
          </w:tcPr>
          <w:p w:rsidR="00E80658" w:rsidRPr="004A061F" w:rsidRDefault="00773E58" w:rsidP="006905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8965,00</w:t>
            </w:r>
          </w:p>
        </w:tc>
        <w:tc>
          <w:tcPr>
            <w:tcW w:w="1162" w:type="dxa"/>
            <w:vAlign w:val="center"/>
          </w:tcPr>
          <w:p w:rsidR="00E80658" w:rsidRPr="004A061F" w:rsidRDefault="00125E41" w:rsidP="0081383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993" w:type="dxa"/>
            <w:vAlign w:val="center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FB323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951000,00</w:t>
            </w:r>
          </w:p>
        </w:tc>
        <w:tc>
          <w:tcPr>
            <w:tcW w:w="1305" w:type="dxa"/>
          </w:tcPr>
          <w:p w:rsidR="00E80658" w:rsidRPr="004A061F" w:rsidRDefault="00085798" w:rsidP="0049233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1001000,00</w:t>
            </w:r>
          </w:p>
        </w:tc>
        <w:tc>
          <w:tcPr>
            <w:tcW w:w="1247" w:type="dxa"/>
          </w:tcPr>
          <w:p w:rsidR="00E80658" w:rsidRPr="004A061F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395800,00</w:t>
            </w:r>
          </w:p>
        </w:tc>
        <w:tc>
          <w:tcPr>
            <w:tcW w:w="1276" w:type="dxa"/>
          </w:tcPr>
          <w:p w:rsidR="00E80658" w:rsidRPr="004A061F" w:rsidRDefault="00773E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492525,56</w:t>
            </w:r>
          </w:p>
        </w:tc>
        <w:tc>
          <w:tcPr>
            <w:tcW w:w="1162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993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FB3233" w:rsidP="00372F61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372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72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305" w:type="dxa"/>
          </w:tcPr>
          <w:p w:rsidR="00E80658" w:rsidRPr="004A061F" w:rsidRDefault="00085798" w:rsidP="00773E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773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7" w:type="dxa"/>
          </w:tcPr>
          <w:p w:rsidR="00E80658" w:rsidRPr="004A061F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160643,30</w:t>
            </w:r>
          </w:p>
        </w:tc>
        <w:tc>
          <w:tcPr>
            <w:tcW w:w="1276" w:type="dxa"/>
          </w:tcPr>
          <w:p w:rsidR="00E80658" w:rsidRPr="004A061F" w:rsidRDefault="00773E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122795,23</w:t>
            </w:r>
          </w:p>
        </w:tc>
        <w:tc>
          <w:tcPr>
            <w:tcW w:w="1162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993" w:type="dxa"/>
          </w:tcPr>
          <w:p w:rsidR="00E80658" w:rsidRPr="004A061F" w:rsidRDefault="00125E41" w:rsidP="000F0D6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16,22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577E4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887000,00</w:t>
            </w:r>
          </w:p>
        </w:tc>
        <w:tc>
          <w:tcPr>
            <w:tcW w:w="1305" w:type="dxa"/>
          </w:tcPr>
          <w:p w:rsidR="00E80658" w:rsidRPr="004A061F" w:rsidRDefault="0008579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967000,00</w:t>
            </w:r>
          </w:p>
        </w:tc>
        <w:tc>
          <w:tcPr>
            <w:tcW w:w="1247" w:type="dxa"/>
          </w:tcPr>
          <w:p w:rsidR="00E80658" w:rsidRPr="004A061F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402876,95</w:t>
            </w:r>
          </w:p>
        </w:tc>
        <w:tc>
          <w:tcPr>
            <w:tcW w:w="1276" w:type="dxa"/>
          </w:tcPr>
          <w:p w:rsidR="00E80658" w:rsidRPr="004A061F" w:rsidRDefault="00773E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489137,03</w:t>
            </w:r>
          </w:p>
        </w:tc>
        <w:tc>
          <w:tcPr>
            <w:tcW w:w="1162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45,42</w:t>
            </w:r>
          </w:p>
        </w:tc>
        <w:tc>
          <w:tcPr>
            <w:tcW w:w="993" w:type="dxa"/>
          </w:tcPr>
          <w:p w:rsidR="00E80658" w:rsidRPr="004A061F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50,58</w:t>
            </w:r>
          </w:p>
        </w:tc>
      </w:tr>
      <w:tr w:rsidR="00E80658" w:rsidRPr="002561C4" w:rsidTr="00E80658">
        <w:tc>
          <w:tcPr>
            <w:tcW w:w="2972" w:type="dxa"/>
            <w:vAlign w:val="center"/>
          </w:tcPr>
          <w:p w:rsidR="00E80658" w:rsidRPr="002561C4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2561C4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05" w:type="dxa"/>
          </w:tcPr>
          <w:p w:rsidR="00E80658" w:rsidRPr="002561C4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6698239,00</w:t>
            </w:r>
          </w:p>
        </w:tc>
        <w:tc>
          <w:tcPr>
            <w:tcW w:w="1305" w:type="dxa"/>
          </w:tcPr>
          <w:p w:rsidR="00E80658" w:rsidRPr="002561C4" w:rsidRDefault="00773E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6976059,27</w:t>
            </w:r>
          </w:p>
        </w:tc>
        <w:tc>
          <w:tcPr>
            <w:tcW w:w="1247" w:type="dxa"/>
          </w:tcPr>
          <w:p w:rsidR="00E80658" w:rsidRPr="002561C4" w:rsidRDefault="00372F6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2890846,24</w:t>
            </w:r>
          </w:p>
        </w:tc>
        <w:tc>
          <w:tcPr>
            <w:tcW w:w="1276" w:type="dxa"/>
          </w:tcPr>
          <w:p w:rsidR="00E80658" w:rsidRPr="002561C4" w:rsidRDefault="00773E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3447547,91</w:t>
            </w:r>
          </w:p>
        </w:tc>
        <w:tc>
          <w:tcPr>
            <w:tcW w:w="1162" w:type="dxa"/>
          </w:tcPr>
          <w:p w:rsidR="00E80658" w:rsidRPr="002561C4" w:rsidRDefault="00125E41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43,16</w:t>
            </w:r>
          </w:p>
        </w:tc>
        <w:tc>
          <w:tcPr>
            <w:tcW w:w="993" w:type="dxa"/>
          </w:tcPr>
          <w:p w:rsidR="00E80658" w:rsidRPr="002561C4" w:rsidRDefault="00125E41" w:rsidP="000F0D6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49,42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0029" w:rsidRDefault="00C85DDE" w:rsidP="00C85DDE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Исходя из данной таблицы, средства бюджета сельского поселения в 202</w:t>
      </w:r>
      <w:r w:rsidR="000423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сравнении с 202</w:t>
      </w:r>
      <w:r w:rsidR="000423F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расходовались по следующим направлениям:</w:t>
      </w:r>
    </w:p>
    <w:p w:rsidR="005B487C" w:rsidRPr="002976CE" w:rsidRDefault="00C85DDE" w:rsidP="00933DF5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«Общегосударственные вопросы» за 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125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125E41" w:rsidRPr="00125E41">
        <w:rPr>
          <w:rFonts w:ascii="Times New Roman" w:eastAsia="Times New Roman" w:hAnsi="Times New Roman" w:cs="Times New Roman"/>
          <w:sz w:val="24"/>
          <w:szCs w:val="24"/>
          <w:lang w:eastAsia="ru-RU"/>
        </w:rPr>
        <w:t>2334125,09</w:t>
      </w:r>
      <w:r w:rsidR="006F53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125E41">
        <w:rPr>
          <w:rFonts w:ascii="Times New Roman" w:eastAsia="Times New Roman" w:hAnsi="Times New Roman" w:cs="Times New Roman"/>
          <w:sz w:val="24"/>
          <w:szCs w:val="24"/>
          <w:lang w:eastAsia="ru-RU"/>
        </w:rPr>
        <w:t>4190059,27</w:t>
      </w:r>
      <w:r w:rsidR="00A636F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25E41">
        <w:rPr>
          <w:rFonts w:ascii="Times New Roman" w:eastAsia="Times New Roman" w:hAnsi="Times New Roman" w:cs="Times New Roman"/>
          <w:sz w:val="24"/>
          <w:szCs w:val="24"/>
          <w:lang w:eastAsia="ru-RU"/>
        </w:rPr>
        <w:t>55,71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 сравнению с анал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огичным периодом прошлого года</w:t>
      </w:r>
      <w:r w:rsidR="000F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за 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125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25E41">
        <w:rPr>
          <w:rFonts w:ascii="Times New Roman" w:eastAsia="Times New Roman" w:hAnsi="Times New Roman" w:cs="Times New Roman"/>
          <w:sz w:val="24"/>
          <w:szCs w:val="24"/>
          <w:lang w:eastAsia="ru-RU"/>
        </w:rPr>
        <w:t>421599,10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80C7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63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связано</w:t>
      </w:r>
      <w:r w:rsidR="00B60029"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F81C29" w:rsidRP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 с 01.0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МРОТ с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01.01.202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стоимости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085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услуг, оплата задолженности по страховым взносам за 2023 г.</w:t>
      </w:r>
    </w:p>
    <w:p w:rsidR="009A40DE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428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81428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4B6B87" w:rsidRPr="00181428">
        <w:rPr>
          <w:rFonts w:ascii="Times New Roman" w:eastAsia="Calibri" w:hAnsi="Times New Roman" w:cs="Times New Roman"/>
          <w:sz w:val="24"/>
          <w:szCs w:val="24"/>
        </w:rPr>
        <w:t xml:space="preserve"> составили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E41">
        <w:rPr>
          <w:rFonts w:ascii="Times New Roman" w:eastAsia="Calibri" w:hAnsi="Times New Roman" w:cs="Times New Roman"/>
          <w:sz w:val="24"/>
          <w:szCs w:val="24"/>
        </w:rPr>
        <w:t>439348,00</w:t>
      </w:r>
      <w:r w:rsidR="00F81C29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рубл</w:t>
      </w:r>
      <w:r w:rsidR="00B60029" w:rsidRPr="00181428">
        <w:rPr>
          <w:rFonts w:ascii="Times New Roman" w:eastAsia="Calibri" w:hAnsi="Times New Roman" w:cs="Times New Roman"/>
          <w:sz w:val="24"/>
          <w:szCs w:val="24"/>
        </w:rPr>
        <w:t>ей</w:t>
      </w:r>
      <w:r w:rsidR="001258BB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при плане 895455,76 руб. </w:t>
      </w:r>
      <w:r w:rsidR="001258BB" w:rsidRPr="00181428">
        <w:rPr>
          <w:rFonts w:ascii="Times New Roman" w:eastAsia="Calibri" w:hAnsi="Times New Roman" w:cs="Times New Roman"/>
          <w:sz w:val="24"/>
          <w:szCs w:val="24"/>
        </w:rPr>
        <w:t>или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E41">
        <w:rPr>
          <w:rFonts w:ascii="Times New Roman" w:eastAsia="Calibri" w:hAnsi="Times New Roman" w:cs="Times New Roman"/>
          <w:sz w:val="24"/>
          <w:szCs w:val="24"/>
        </w:rPr>
        <w:t>49,06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A0" w:rsidRDefault="006810A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 на расходы по оплате труда и взносы по обязательному страхованию главы сельского поселения.</w:t>
      </w:r>
    </w:p>
    <w:p w:rsidR="004228B0" w:rsidRPr="004228B0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8BB">
        <w:rPr>
          <w:rFonts w:ascii="Times New Roman" w:eastAsia="Calibri" w:hAnsi="Times New Roman" w:cs="Times New Roman"/>
          <w:sz w:val="24"/>
          <w:szCs w:val="24"/>
        </w:rPr>
        <w:t>составили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E41">
        <w:rPr>
          <w:rFonts w:ascii="Times New Roman" w:eastAsia="Calibri" w:hAnsi="Times New Roman" w:cs="Times New Roman"/>
          <w:sz w:val="24"/>
          <w:szCs w:val="24"/>
        </w:rPr>
        <w:t>1636638,99</w:t>
      </w:r>
      <w:r w:rsidR="00F81C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9A40DE">
        <w:rPr>
          <w:rFonts w:ascii="Times New Roman" w:eastAsia="Calibri" w:hAnsi="Times New Roman" w:cs="Times New Roman"/>
          <w:sz w:val="24"/>
          <w:szCs w:val="24"/>
        </w:rPr>
        <w:t>ей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при плане </w:t>
      </w:r>
      <w:r w:rsidR="00125E41">
        <w:rPr>
          <w:rFonts w:ascii="Times New Roman" w:eastAsia="Calibri" w:hAnsi="Times New Roman" w:cs="Times New Roman"/>
          <w:sz w:val="24"/>
          <w:szCs w:val="24"/>
        </w:rPr>
        <w:t>2775465,51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A554C6">
        <w:rPr>
          <w:rFonts w:ascii="Times New Roman" w:eastAsia="Calibri" w:hAnsi="Times New Roman" w:cs="Times New Roman"/>
          <w:sz w:val="24"/>
          <w:szCs w:val="24"/>
        </w:rPr>
        <w:t xml:space="preserve"> или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E41">
        <w:rPr>
          <w:rFonts w:ascii="Times New Roman" w:eastAsia="Calibri" w:hAnsi="Times New Roman" w:cs="Times New Roman"/>
          <w:sz w:val="24"/>
          <w:szCs w:val="24"/>
        </w:rPr>
        <w:t>58,97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</w:p>
    <w:p w:rsidR="00D04D8C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980C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01648">
        <w:rPr>
          <w:rFonts w:ascii="Times New Roman" w:eastAsia="Calibri" w:hAnsi="Times New Roman" w:cs="Times New Roman"/>
          <w:sz w:val="24"/>
          <w:szCs w:val="24"/>
        </w:rPr>
        <w:t>осуществление воинского учета на территориях, где отсутствуют военные комиссариаты</w:t>
      </w:r>
      <w:r w:rsidR="00980C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40DE" w:rsidRDefault="003A5C36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125E41">
        <w:rPr>
          <w:rFonts w:ascii="Times New Roman" w:eastAsia="Calibri" w:hAnsi="Times New Roman" w:cs="Times New Roman"/>
          <w:sz w:val="24"/>
          <w:szCs w:val="24"/>
        </w:rPr>
        <w:t>251000</w:t>
      </w:r>
      <w:r w:rsidR="00F10C0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00 рублей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при</w:t>
      </w:r>
      <w:r w:rsidR="00F854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60C">
        <w:rPr>
          <w:rFonts w:ascii="Times New Roman" w:eastAsia="Calibri" w:hAnsi="Times New Roman" w:cs="Times New Roman"/>
          <w:sz w:val="24"/>
          <w:szCs w:val="24"/>
        </w:rPr>
        <w:t>плане 501</w:t>
      </w:r>
      <w:r w:rsidR="00F8540B">
        <w:rPr>
          <w:rFonts w:ascii="Times New Roman" w:eastAsia="Calibri" w:hAnsi="Times New Roman" w:cs="Times New Roman"/>
          <w:sz w:val="24"/>
          <w:szCs w:val="24"/>
        </w:rPr>
        <w:t>0</w:t>
      </w:r>
      <w:r w:rsidR="000E260C">
        <w:rPr>
          <w:rFonts w:ascii="Times New Roman" w:eastAsia="Calibri" w:hAnsi="Times New Roman" w:cs="Times New Roman"/>
          <w:sz w:val="24"/>
          <w:szCs w:val="24"/>
        </w:rPr>
        <w:t>00,00 рублей</w:t>
      </w:r>
      <w:r w:rsidR="00373E5A">
        <w:rPr>
          <w:rFonts w:ascii="Times New Roman" w:eastAsia="Calibri" w:hAnsi="Times New Roman" w:cs="Times New Roman"/>
          <w:sz w:val="24"/>
          <w:szCs w:val="24"/>
        </w:rPr>
        <w:t xml:space="preserve"> или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E41">
        <w:rPr>
          <w:rFonts w:ascii="Times New Roman" w:eastAsia="Calibri" w:hAnsi="Times New Roman" w:cs="Times New Roman"/>
          <w:sz w:val="24"/>
          <w:szCs w:val="24"/>
        </w:rPr>
        <w:t>50,10</w:t>
      </w:r>
      <w:r w:rsidR="00586C0D">
        <w:rPr>
          <w:rFonts w:ascii="Times New Roman" w:eastAsia="Calibri" w:hAnsi="Times New Roman" w:cs="Times New Roman"/>
          <w:sz w:val="24"/>
          <w:szCs w:val="24"/>
        </w:rPr>
        <w:t>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534D68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r w:rsidR="00502386">
        <w:rPr>
          <w:rFonts w:ascii="Times New Roman" w:eastAsia="Calibri" w:hAnsi="Times New Roman" w:cs="Times New Roman"/>
          <w:sz w:val="24"/>
          <w:szCs w:val="24"/>
        </w:rPr>
        <w:t>Визиндо</w:t>
      </w:r>
      <w:r w:rsidR="001E0255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102F2C" w:rsidRDefault="004228B0" w:rsidP="00373E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E6576C">
        <w:rPr>
          <w:rFonts w:ascii="Times New Roman" w:eastAsia="Calibri" w:hAnsi="Times New Roman" w:cs="Times New Roman"/>
          <w:sz w:val="24"/>
          <w:szCs w:val="24"/>
        </w:rPr>
        <w:t>7138,00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DA1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F8540B">
        <w:rPr>
          <w:rFonts w:ascii="Times New Roman" w:eastAsia="Calibri" w:hAnsi="Times New Roman" w:cs="Times New Roman"/>
          <w:sz w:val="24"/>
          <w:szCs w:val="24"/>
        </w:rPr>
        <w:t xml:space="preserve"> при плане 1</w:t>
      </w:r>
      <w:r w:rsidR="00E6576C">
        <w:rPr>
          <w:rFonts w:ascii="Times New Roman" w:eastAsia="Calibri" w:hAnsi="Times New Roman" w:cs="Times New Roman"/>
          <w:sz w:val="24"/>
          <w:szCs w:val="24"/>
        </w:rPr>
        <w:t>8138,00</w:t>
      </w:r>
      <w:r w:rsidR="00F8540B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451DA1">
        <w:rPr>
          <w:rFonts w:ascii="Times New Roman" w:eastAsia="Calibri" w:hAnsi="Times New Roman" w:cs="Times New Roman"/>
          <w:sz w:val="24"/>
          <w:szCs w:val="24"/>
        </w:rPr>
        <w:t xml:space="preserve"> или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53C4">
        <w:rPr>
          <w:rFonts w:ascii="Times New Roman" w:eastAsia="Calibri" w:hAnsi="Times New Roman" w:cs="Times New Roman"/>
          <w:sz w:val="24"/>
          <w:szCs w:val="24"/>
        </w:rPr>
        <w:t>3</w:t>
      </w:r>
      <w:r w:rsidR="00E6576C">
        <w:rPr>
          <w:rFonts w:ascii="Times New Roman" w:eastAsia="Calibri" w:hAnsi="Times New Roman" w:cs="Times New Roman"/>
          <w:sz w:val="24"/>
          <w:szCs w:val="24"/>
        </w:rPr>
        <w:t>9</w:t>
      </w:r>
      <w:r w:rsidR="00F8540B">
        <w:rPr>
          <w:rFonts w:ascii="Times New Roman" w:eastAsia="Calibri" w:hAnsi="Times New Roman" w:cs="Times New Roman"/>
          <w:sz w:val="24"/>
          <w:szCs w:val="24"/>
        </w:rPr>
        <w:t>,</w:t>
      </w:r>
      <w:r w:rsidR="00E6576C">
        <w:rPr>
          <w:rFonts w:ascii="Times New Roman" w:eastAsia="Calibri" w:hAnsi="Times New Roman" w:cs="Times New Roman"/>
          <w:sz w:val="24"/>
          <w:szCs w:val="24"/>
        </w:rPr>
        <w:t>3</w:t>
      </w:r>
      <w:r w:rsidR="00F8540B">
        <w:rPr>
          <w:rFonts w:ascii="Times New Roman" w:eastAsia="Calibri" w:hAnsi="Times New Roman" w:cs="Times New Roman"/>
          <w:sz w:val="24"/>
          <w:szCs w:val="24"/>
        </w:rPr>
        <w:t>5</w:t>
      </w:r>
      <w:r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="00373E5A">
        <w:rPr>
          <w:rFonts w:ascii="Times New Roman" w:eastAsia="Calibri" w:hAnsi="Times New Roman" w:cs="Times New Roman"/>
          <w:sz w:val="24"/>
          <w:szCs w:val="24"/>
        </w:rPr>
        <w:t>, в т. ч. с</w:t>
      </w:r>
      <w:r w:rsidR="00102F2C">
        <w:rPr>
          <w:rFonts w:ascii="Times New Roman" w:eastAsia="Calibri" w:hAnsi="Times New Roman" w:cs="Times New Roman"/>
          <w:sz w:val="24"/>
          <w:szCs w:val="24"/>
        </w:rPr>
        <w:t>редства были направлены на реализацию функций Совета сельского поселения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E5A">
        <w:rPr>
          <w:rFonts w:ascii="Times New Roman" w:eastAsia="Calibri" w:hAnsi="Times New Roman" w:cs="Times New Roman"/>
          <w:sz w:val="24"/>
          <w:szCs w:val="24"/>
        </w:rPr>
        <w:t>в сумме 5000,00 рублей.</w:t>
      </w:r>
    </w:p>
    <w:p w:rsidR="00061BA6" w:rsidRDefault="00373E5A" w:rsidP="00373E5A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разделу </w:t>
      </w:r>
      <w:r w:rsidR="006F53C4" w:rsidRPr="00ED51D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0300</w:t>
      </w:r>
      <w:r w:rsidR="006F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«Национальная бе</w:t>
      </w:r>
      <w:r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зопасность и правоохранительная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кассовые расходы составили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5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8965,00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="00F8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r w:rsidR="00E657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F8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1000,00 рублей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555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14,7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запланированной годовой суммы</w:t>
      </w:r>
      <w:r w:rsid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были направлены на профилактику возникновения чрезвычайных ситуаций.</w:t>
      </w:r>
    </w:p>
    <w:p w:rsidR="0023385B" w:rsidRPr="002976CE" w:rsidRDefault="00451DA1" w:rsidP="00451DA1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разделу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0400</w:t>
      </w:r>
      <w:r w:rsidR="0023385B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«Национальная экономика»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 составили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492525,56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лане 1001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 рублей</w:t>
      </w:r>
      <w:r w:rsidR="00F56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49,20</w:t>
      </w:r>
      <w:r w:rsidR="007A618D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запланированной годовой суммы</w:t>
      </w:r>
      <w:r w:rsidR="0033529F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18D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6D75" w:rsidRDefault="00EB76EC" w:rsidP="003022A0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</w:t>
      </w:r>
      <w:r w:rsid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«Жилищно-коммунальное хозяйство»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122795,23</w:t>
      </w:r>
      <w:r w:rsid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570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D109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16,22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5F17" w:rsidRDefault="008F3AF8" w:rsidP="008F3AF8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005" w:rsidRPr="008F3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«Социальная политика»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489137,03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967000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50,58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года расходы </w:t>
      </w:r>
      <w:r w:rsidR="00FB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FB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86260,08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повышением пенсии на 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5,5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% с 01.0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выплаты пенсии за декабрь 2023 г. </w:t>
      </w:r>
    </w:p>
    <w:p w:rsidR="002976CE" w:rsidRPr="00704F04" w:rsidRDefault="008E6D34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енежные средства направлены на выплаты </w:t>
      </w:r>
      <w:r w:rsidR="00782CA5"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46CCA" w:rsidRPr="00EF54E2" w:rsidRDefault="007C4830" w:rsidP="00485D05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558C9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="0054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46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A442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 w:rsidR="00A46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народные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не реализовывались.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итогам исполнения бюджета сельского поселения за </w:t>
      </w:r>
      <w:r w:rsidR="00023423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5558C9">
        <w:rPr>
          <w:rFonts w:ascii="Times New Roman" w:eastAsia="Calibri" w:hAnsi="Times New Roman" w:cs="Times New Roman"/>
          <w:sz w:val="24"/>
          <w:szCs w:val="24"/>
        </w:rPr>
        <w:t>полугодие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023423">
        <w:rPr>
          <w:rFonts w:ascii="Times New Roman" w:eastAsia="Calibri" w:hAnsi="Times New Roman" w:cs="Times New Roman"/>
          <w:sz w:val="24"/>
          <w:szCs w:val="24"/>
        </w:rPr>
        <w:t>4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485D05">
        <w:rPr>
          <w:rFonts w:ascii="Times New Roman" w:eastAsia="Calibri" w:hAnsi="Times New Roman" w:cs="Times New Roman"/>
          <w:sz w:val="24"/>
          <w:szCs w:val="24"/>
        </w:rPr>
        <w:t>превышение доходов над расходами (</w:t>
      </w:r>
      <w:r w:rsidR="003B1E49">
        <w:rPr>
          <w:rFonts w:ascii="Times New Roman" w:eastAsia="Calibri" w:hAnsi="Times New Roman" w:cs="Times New Roman"/>
          <w:sz w:val="24"/>
          <w:szCs w:val="24"/>
        </w:rPr>
        <w:t>профицит</w:t>
      </w:r>
      <w:r w:rsidR="00485D05">
        <w:rPr>
          <w:rFonts w:ascii="Times New Roman" w:eastAsia="Calibri" w:hAnsi="Times New Roman" w:cs="Times New Roman"/>
          <w:sz w:val="24"/>
          <w:szCs w:val="24"/>
        </w:rPr>
        <w:t>) составил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58C9">
        <w:rPr>
          <w:rFonts w:ascii="Times New Roman" w:eastAsia="Calibri" w:hAnsi="Times New Roman" w:cs="Times New Roman"/>
          <w:sz w:val="24"/>
          <w:szCs w:val="24"/>
        </w:rPr>
        <w:t>39632,74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114128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5558C9">
        <w:rPr>
          <w:rFonts w:ascii="Times New Roman" w:eastAsia="Calibri" w:hAnsi="Times New Roman" w:cs="Times New Roman"/>
          <w:sz w:val="24"/>
          <w:szCs w:val="24"/>
        </w:rPr>
        <w:t>июля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023423">
        <w:rPr>
          <w:rFonts w:ascii="Times New Roman" w:eastAsia="Calibri" w:hAnsi="Times New Roman" w:cs="Times New Roman"/>
          <w:sz w:val="24"/>
          <w:szCs w:val="24"/>
        </w:rPr>
        <w:t>4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r w:rsidR="00A46D75">
        <w:rPr>
          <w:rFonts w:ascii="Times New Roman" w:eastAsia="Calibri" w:hAnsi="Times New Roman" w:cs="Times New Roman"/>
          <w:sz w:val="24"/>
          <w:szCs w:val="24"/>
        </w:rPr>
        <w:t>Визинд</w:t>
      </w:r>
      <w:r w:rsidR="001E0255">
        <w:rPr>
          <w:rFonts w:ascii="Times New Roman" w:eastAsia="Calibri" w:hAnsi="Times New Roman" w:cs="Times New Roman"/>
          <w:sz w:val="24"/>
          <w:szCs w:val="24"/>
        </w:rPr>
        <w:t>ор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E6576C">
        <w:rPr>
          <w:rFonts w:ascii="Times New Roman" w:eastAsia="Calibri" w:hAnsi="Times New Roman" w:cs="Times New Roman"/>
          <w:sz w:val="24"/>
          <w:szCs w:val="24"/>
        </w:rPr>
        <w:t>4</w:t>
      </w:r>
      <w:r w:rsidR="005558C9">
        <w:rPr>
          <w:rFonts w:ascii="Times New Roman" w:eastAsia="Calibri" w:hAnsi="Times New Roman" w:cs="Times New Roman"/>
          <w:sz w:val="24"/>
          <w:szCs w:val="24"/>
        </w:rPr>
        <w:t>3887,25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8E6D34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C44FB9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Просроченная кредиторская </w:t>
      </w:r>
      <w:r w:rsidR="0018429D">
        <w:rPr>
          <w:rFonts w:ascii="Times New Roman" w:eastAsia="Calibri" w:hAnsi="Times New Roman" w:cs="Times New Roman"/>
          <w:sz w:val="24"/>
          <w:szCs w:val="24"/>
        </w:rPr>
        <w:t xml:space="preserve">и дебиторская </w:t>
      </w:r>
      <w:r>
        <w:rPr>
          <w:rFonts w:ascii="Times New Roman" w:eastAsia="Calibri" w:hAnsi="Times New Roman" w:cs="Times New Roman"/>
          <w:sz w:val="24"/>
          <w:szCs w:val="24"/>
        </w:rPr>
        <w:t>задолженност</w:t>
      </w:r>
      <w:r w:rsidR="0018429D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01 </w:t>
      </w:r>
      <w:r w:rsidR="00023423">
        <w:rPr>
          <w:rFonts w:ascii="Times New Roman" w:eastAsia="Calibri" w:hAnsi="Times New Roman" w:cs="Times New Roman"/>
          <w:sz w:val="24"/>
          <w:szCs w:val="24"/>
        </w:rPr>
        <w:t>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E0B56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отсутствует.</w:t>
      </w: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077489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И.А.Парначева</w:t>
      </w:r>
      <w:proofErr w:type="spellEnd"/>
    </w:p>
    <w:sectPr w:rsidR="00A46D75" w:rsidSect="001D6D40">
      <w:footerReference w:type="default" r:id="rId8"/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127" w:rsidRDefault="00350127" w:rsidP="00F03BC7">
      <w:pPr>
        <w:spacing w:after="0" w:line="240" w:lineRule="auto"/>
      </w:pPr>
      <w:r>
        <w:separator/>
      </w:r>
    </w:p>
  </w:endnote>
  <w:endnote w:type="continuationSeparator" w:id="0">
    <w:p w:rsidR="00350127" w:rsidRDefault="00350127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460923"/>
      <w:docPartObj>
        <w:docPartGallery w:val="Page Numbers (Bottom of Page)"/>
        <w:docPartUnique/>
      </w:docPartObj>
    </w:sdtPr>
    <w:sdtEndPr/>
    <w:sdtContent>
      <w:p w:rsidR="006F53C4" w:rsidRDefault="006F53C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BEC">
          <w:rPr>
            <w:noProof/>
          </w:rPr>
          <w:t>4</w:t>
        </w:r>
        <w:r>
          <w:fldChar w:fldCharType="end"/>
        </w:r>
      </w:p>
    </w:sdtContent>
  </w:sdt>
  <w:p w:rsidR="006F53C4" w:rsidRDefault="006F53C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127" w:rsidRDefault="00350127" w:rsidP="00F03BC7">
      <w:pPr>
        <w:spacing w:after="0" w:line="240" w:lineRule="auto"/>
      </w:pPr>
      <w:r>
        <w:separator/>
      </w:r>
    </w:p>
  </w:footnote>
  <w:footnote w:type="continuationSeparator" w:id="0">
    <w:p w:rsidR="00350127" w:rsidRDefault="00350127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9C"/>
    <w:rsid w:val="0001003A"/>
    <w:rsid w:val="0001266E"/>
    <w:rsid w:val="00020092"/>
    <w:rsid w:val="00023423"/>
    <w:rsid w:val="0002558A"/>
    <w:rsid w:val="00026805"/>
    <w:rsid w:val="00034FBE"/>
    <w:rsid w:val="000423F0"/>
    <w:rsid w:val="00043EE2"/>
    <w:rsid w:val="00046005"/>
    <w:rsid w:val="00060C78"/>
    <w:rsid w:val="000618F7"/>
    <w:rsid w:val="00061BA6"/>
    <w:rsid w:val="00064760"/>
    <w:rsid w:val="00071EE9"/>
    <w:rsid w:val="00076378"/>
    <w:rsid w:val="00077489"/>
    <w:rsid w:val="00082BF3"/>
    <w:rsid w:val="00085798"/>
    <w:rsid w:val="000909AC"/>
    <w:rsid w:val="000960F5"/>
    <w:rsid w:val="000A25AF"/>
    <w:rsid w:val="000B2D24"/>
    <w:rsid w:val="000B311F"/>
    <w:rsid w:val="000B3590"/>
    <w:rsid w:val="000B482D"/>
    <w:rsid w:val="000C34AC"/>
    <w:rsid w:val="000E0E12"/>
    <w:rsid w:val="000E260C"/>
    <w:rsid w:val="000E3868"/>
    <w:rsid w:val="000F0D6E"/>
    <w:rsid w:val="00102585"/>
    <w:rsid w:val="00102F2C"/>
    <w:rsid w:val="001070EB"/>
    <w:rsid w:val="00111899"/>
    <w:rsid w:val="00112B95"/>
    <w:rsid w:val="00114128"/>
    <w:rsid w:val="001157A2"/>
    <w:rsid w:val="00117507"/>
    <w:rsid w:val="00122379"/>
    <w:rsid w:val="00124676"/>
    <w:rsid w:val="001258BB"/>
    <w:rsid w:val="00125E41"/>
    <w:rsid w:val="0013045D"/>
    <w:rsid w:val="001374D1"/>
    <w:rsid w:val="001421D9"/>
    <w:rsid w:val="0014772D"/>
    <w:rsid w:val="0015650F"/>
    <w:rsid w:val="00160280"/>
    <w:rsid w:val="0016531E"/>
    <w:rsid w:val="00177A0D"/>
    <w:rsid w:val="00181428"/>
    <w:rsid w:val="0018429D"/>
    <w:rsid w:val="001A3155"/>
    <w:rsid w:val="001A43B7"/>
    <w:rsid w:val="001B01BE"/>
    <w:rsid w:val="001C5C39"/>
    <w:rsid w:val="001D5A00"/>
    <w:rsid w:val="001D620E"/>
    <w:rsid w:val="001D6D40"/>
    <w:rsid w:val="001E0255"/>
    <w:rsid w:val="001F4C4D"/>
    <w:rsid w:val="00213C33"/>
    <w:rsid w:val="00215156"/>
    <w:rsid w:val="0022105E"/>
    <w:rsid w:val="00222B55"/>
    <w:rsid w:val="00223C84"/>
    <w:rsid w:val="002320BC"/>
    <w:rsid w:val="0023385B"/>
    <w:rsid w:val="00235D74"/>
    <w:rsid w:val="002372C2"/>
    <w:rsid w:val="00242A5B"/>
    <w:rsid w:val="002448B3"/>
    <w:rsid w:val="00252B07"/>
    <w:rsid w:val="002561C4"/>
    <w:rsid w:val="00266013"/>
    <w:rsid w:val="002739D3"/>
    <w:rsid w:val="00276121"/>
    <w:rsid w:val="0027709A"/>
    <w:rsid w:val="00285522"/>
    <w:rsid w:val="002873A8"/>
    <w:rsid w:val="00291512"/>
    <w:rsid w:val="002976CE"/>
    <w:rsid w:val="002A69C0"/>
    <w:rsid w:val="002A729F"/>
    <w:rsid w:val="002B1273"/>
    <w:rsid w:val="002B552E"/>
    <w:rsid w:val="002B5A9E"/>
    <w:rsid w:val="002B5B27"/>
    <w:rsid w:val="002E1A31"/>
    <w:rsid w:val="002F2086"/>
    <w:rsid w:val="003022A0"/>
    <w:rsid w:val="0030253A"/>
    <w:rsid w:val="00311DBF"/>
    <w:rsid w:val="00316EB2"/>
    <w:rsid w:val="003311A3"/>
    <w:rsid w:val="003312FB"/>
    <w:rsid w:val="0033529F"/>
    <w:rsid w:val="003353A0"/>
    <w:rsid w:val="00350127"/>
    <w:rsid w:val="00351E3D"/>
    <w:rsid w:val="00352AB0"/>
    <w:rsid w:val="0035314A"/>
    <w:rsid w:val="00354EA2"/>
    <w:rsid w:val="00360636"/>
    <w:rsid w:val="0036078A"/>
    <w:rsid w:val="00363E5B"/>
    <w:rsid w:val="00366DCD"/>
    <w:rsid w:val="00372F61"/>
    <w:rsid w:val="00373E5A"/>
    <w:rsid w:val="00377614"/>
    <w:rsid w:val="00384559"/>
    <w:rsid w:val="00390326"/>
    <w:rsid w:val="003A0904"/>
    <w:rsid w:val="003A5C36"/>
    <w:rsid w:val="003B1E49"/>
    <w:rsid w:val="003C367A"/>
    <w:rsid w:val="003E549C"/>
    <w:rsid w:val="003F1D8F"/>
    <w:rsid w:val="004148EA"/>
    <w:rsid w:val="004228B0"/>
    <w:rsid w:val="0042789F"/>
    <w:rsid w:val="0043045B"/>
    <w:rsid w:val="00430751"/>
    <w:rsid w:val="00432808"/>
    <w:rsid w:val="00442DF7"/>
    <w:rsid w:val="00445CF0"/>
    <w:rsid w:val="00451DA1"/>
    <w:rsid w:val="0045720B"/>
    <w:rsid w:val="00461436"/>
    <w:rsid w:val="00463307"/>
    <w:rsid w:val="00476CBC"/>
    <w:rsid w:val="0048179B"/>
    <w:rsid w:val="00483381"/>
    <w:rsid w:val="00485734"/>
    <w:rsid w:val="00485D05"/>
    <w:rsid w:val="00490765"/>
    <w:rsid w:val="00492333"/>
    <w:rsid w:val="004929F6"/>
    <w:rsid w:val="004A061F"/>
    <w:rsid w:val="004B28FB"/>
    <w:rsid w:val="004B29E4"/>
    <w:rsid w:val="004B682B"/>
    <w:rsid w:val="004B6B87"/>
    <w:rsid w:val="004C5A50"/>
    <w:rsid w:val="004D4BA7"/>
    <w:rsid w:val="004F278F"/>
    <w:rsid w:val="00501298"/>
    <w:rsid w:val="00502386"/>
    <w:rsid w:val="00514342"/>
    <w:rsid w:val="005176AF"/>
    <w:rsid w:val="0051785C"/>
    <w:rsid w:val="005214FC"/>
    <w:rsid w:val="00534D68"/>
    <w:rsid w:val="00535783"/>
    <w:rsid w:val="00546CCA"/>
    <w:rsid w:val="00550887"/>
    <w:rsid w:val="005519CD"/>
    <w:rsid w:val="005547EA"/>
    <w:rsid w:val="005558C9"/>
    <w:rsid w:val="005566DC"/>
    <w:rsid w:val="00571C60"/>
    <w:rsid w:val="00577E48"/>
    <w:rsid w:val="00586C0D"/>
    <w:rsid w:val="005917CF"/>
    <w:rsid w:val="005A7B67"/>
    <w:rsid w:val="005B487C"/>
    <w:rsid w:val="005C2FD3"/>
    <w:rsid w:val="005C71D5"/>
    <w:rsid w:val="005D4FB6"/>
    <w:rsid w:val="005E0462"/>
    <w:rsid w:val="005F0083"/>
    <w:rsid w:val="005F1EEC"/>
    <w:rsid w:val="00607471"/>
    <w:rsid w:val="00616207"/>
    <w:rsid w:val="00617DAE"/>
    <w:rsid w:val="00620FB2"/>
    <w:rsid w:val="00634120"/>
    <w:rsid w:val="006354B8"/>
    <w:rsid w:val="0065296D"/>
    <w:rsid w:val="006810A0"/>
    <w:rsid w:val="00684A55"/>
    <w:rsid w:val="00690421"/>
    <w:rsid w:val="00690546"/>
    <w:rsid w:val="00696F24"/>
    <w:rsid w:val="006B7E9A"/>
    <w:rsid w:val="006C4601"/>
    <w:rsid w:val="006D6360"/>
    <w:rsid w:val="006F134E"/>
    <w:rsid w:val="006F53C4"/>
    <w:rsid w:val="00704CAC"/>
    <w:rsid w:val="00704F04"/>
    <w:rsid w:val="007178B0"/>
    <w:rsid w:val="00727792"/>
    <w:rsid w:val="00732708"/>
    <w:rsid w:val="007506AC"/>
    <w:rsid w:val="00753F39"/>
    <w:rsid w:val="00773E58"/>
    <w:rsid w:val="007812C0"/>
    <w:rsid w:val="00782CA5"/>
    <w:rsid w:val="007A618D"/>
    <w:rsid w:val="007B04DF"/>
    <w:rsid w:val="007C00C3"/>
    <w:rsid w:val="007C07AF"/>
    <w:rsid w:val="007C3E09"/>
    <w:rsid w:val="007C4830"/>
    <w:rsid w:val="007D1A6A"/>
    <w:rsid w:val="007D3C3D"/>
    <w:rsid w:val="007E10A9"/>
    <w:rsid w:val="007E32E2"/>
    <w:rsid w:val="007F47B9"/>
    <w:rsid w:val="00801EC8"/>
    <w:rsid w:val="008069FB"/>
    <w:rsid w:val="0081383D"/>
    <w:rsid w:val="008173F2"/>
    <w:rsid w:val="00837041"/>
    <w:rsid w:val="00861470"/>
    <w:rsid w:val="0086273C"/>
    <w:rsid w:val="00863541"/>
    <w:rsid w:val="0086544D"/>
    <w:rsid w:val="008667F2"/>
    <w:rsid w:val="00885DD0"/>
    <w:rsid w:val="0089572D"/>
    <w:rsid w:val="008A7FCA"/>
    <w:rsid w:val="008B47C8"/>
    <w:rsid w:val="008B62D6"/>
    <w:rsid w:val="008D1091"/>
    <w:rsid w:val="008D10E9"/>
    <w:rsid w:val="008E6D34"/>
    <w:rsid w:val="008F1D50"/>
    <w:rsid w:val="008F3AF8"/>
    <w:rsid w:val="00901FE1"/>
    <w:rsid w:val="00907445"/>
    <w:rsid w:val="00910E4A"/>
    <w:rsid w:val="00911F9C"/>
    <w:rsid w:val="00933058"/>
    <w:rsid w:val="00933DF5"/>
    <w:rsid w:val="00936CFE"/>
    <w:rsid w:val="009458F9"/>
    <w:rsid w:val="00956D5B"/>
    <w:rsid w:val="00972AFF"/>
    <w:rsid w:val="00973A4C"/>
    <w:rsid w:val="00975E5E"/>
    <w:rsid w:val="00980C78"/>
    <w:rsid w:val="00993C38"/>
    <w:rsid w:val="0099509F"/>
    <w:rsid w:val="009A40DE"/>
    <w:rsid w:val="009A5471"/>
    <w:rsid w:val="009B13D9"/>
    <w:rsid w:val="009D03E3"/>
    <w:rsid w:val="009D316F"/>
    <w:rsid w:val="009E3B63"/>
    <w:rsid w:val="009E7CAB"/>
    <w:rsid w:val="009F5107"/>
    <w:rsid w:val="009F594A"/>
    <w:rsid w:val="00A01556"/>
    <w:rsid w:val="00A03CA4"/>
    <w:rsid w:val="00A15EFA"/>
    <w:rsid w:val="00A17A15"/>
    <w:rsid w:val="00A26BDE"/>
    <w:rsid w:val="00A44220"/>
    <w:rsid w:val="00A46D75"/>
    <w:rsid w:val="00A54230"/>
    <w:rsid w:val="00A554C6"/>
    <w:rsid w:val="00A63602"/>
    <w:rsid w:val="00A636F0"/>
    <w:rsid w:val="00A654E3"/>
    <w:rsid w:val="00A729A0"/>
    <w:rsid w:val="00A8221C"/>
    <w:rsid w:val="00A958DD"/>
    <w:rsid w:val="00A96EB9"/>
    <w:rsid w:val="00AA1572"/>
    <w:rsid w:val="00AA1C9B"/>
    <w:rsid w:val="00AA3A2F"/>
    <w:rsid w:val="00AA3EF8"/>
    <w:rsid w:val="00AB0A23"/>
    <w:rsid w:val="00AB7341"/>
    <w:rsid w:val="00AC0CFB"/>
    <w:rsid w:val="00AC694F"/>
    <w:rsid w:val="00AE289C"/>
    <w:rsid w:val="00AE5970"/>
    <w:rsid w:val="00AF3555"/>
    <w:rsid w:val="00B01648"/>
    <w:rsid w:val="00B04C9E"/>
    <w:rsid w:val="00B10F60"/>
    <w:rsid w:val="00B21F04"/>
    <w:rsid w:val="00B246A0"/>
    <w:rsid w:val="00B27859"/>
    <w:rsid w:val="00B30053"/>
    <w:rsid w:val="00B325BB"/>
    <w:rsid w:val="00B32E8B"/>
    <w:rsid w:val="00B34F75"/>
    <w:rsid w:val="00B42953"/>
    <w:rsid w:val="00B4675E"/>
    <w:rsid w:val="00B60029"/>
    <w:rsid w:val="00B616A9"/>
    <w:rsid w:val="00B73FDE"/>
    <w:rsid w:val="00B75007"/>
    <w:rsid w:val="00B85572"/>
    <w:rsid w:val="00BA4ED0"/>
    <w:rsid w:val="00BA60A4"/>
    <w:rsid w:val="00BB4491"/>
    <w:rsid w:val="00BC14ED"/>
    <w:rsid w:val="00BE0B56"/>
    <w:rsid w:val="00BE466C"/>
    <w:rsid w:val="00BF792F"/>
    <w:rsid w:val="00C04017"/>
    <w:rsid w:val="00C054C2"/>
    <w:rsid w:val="00C13DA9"/>
    <w:rsid w:val="00C17389"/>
    <w:rsid w:val="00C23FD9"/>
    <w:rsid w:val="00C24688"/>
    <w:rsid w:val="00C416C0"/>
    <w:rsid w:val="00C44FB9"/>
    <w:rsid w:val="00C65998"/>
    <w:rsid w:val="00C75BEC"/>
    <w:rsid w:val="00C857ED"/>
    <w:rsid w:val="00C85DDE"/>
    <w:rsid w:val="00C916E0"/>
    <w:rsid w:val="00C94F7E"/>
    <w:rsid w:val="00C96229"/>
    <w:rsid w:val="00CA4489"/>
    <w:rsid w:val="00CA6AF9"/>
    <w:rsid w:val="00CB71A7"/>
    <w:rsid w:val="00CC3D8A"/>
    <w:rsid w:val="00CD0F1F"/>
    <w:rsid w:val="00CD1C15"/>
    <w:rsid w:val="00CE3E9E"/>
    <w:rsid w:val="00CF4A05"/>
    <w:rsid w:val="00CF73D0"/>
    <w:rsid w:val="00CF7E4F"/>
    <w:rsid w:val="00D04D8C"/>
    <w:rsid w:val="00D12D43"/>
    <w:rsid w:val="00D25329"/>
    <w:rsid w:val="00D25BFC"/>
    <w:rsid w:val="00D2759A"/>
    <w:rsid w:val="00D3371B"/>
    <w:rsid w:val="00D43745"/>
    <w:rsid w:val="00D437E4"/>
    <w:rsid w:val="00D43E1F"/>
    <w:rsid w:val="00D46FD7"/>
    <w:rsid w:val="00D742C4"/>
    <w:rsid w:val="00D75802"/>
    <w:rsid w:val="00D860DE"/>
    <w:rsid w:val="00D86141"/>
    <w:rsid w:val="00DA1026"/>
    <w:rsid w:val="00DA13C3"/>
    <w:rsid w:val="00DB0706"/>
    <w:rsid w:val="00DB50C5"/>
    <w:rsid w:val="00DB7DCF"/>
    <w:rsid w:val="00DC1072"/>
    <w:rsid w:val="00DC29BF"/>
    <w:rsid w:val="00DC69E4"/>
    <w:rsid w:val="00DD23E9"/>
    <w:rsid w:val="00DD47BE"/>
    <w:rsid w:val="00DE2E58"/>
    <w:rsid w:val="00DF0127"/>
    <w:rsid w:val="00DF2C90"/>
    <w:rsid w:val="00DF55B4"/>
    <w:rsid w:val="00DF7584"/>
    <w:rsid w:val="00E04608"/>
    <w:rsid w:val="00E0549E"/>
    <w:rsid w:val="00E22979"/>
    <w:rsid w:val="00E22AAB"/>
    <w:rsid w:val="00E34126"/>
    <w:rsid w:val="00E415C2"/>
    <w:rsid w:val="00E44AE5"/>
    <w:rsid w:val="00E60187"/>
    <w:rsid w:val="00E6576C"/>
    <w:rsid w:val="00E76861"/>
    <w:rsid w:val="00E80463"/>
    <w:rsid w:val="00E80658"/>
    <w:rsid w:val="00E808D1"/>
    <w:rsid w:val="00E808D2"/>
    <w:rsid w:val="00E8510D"/>
    <w:rsid w:val="00E85F17"/>
    <w:rsid w:val="00E8655D"/>
    <w:rsid w:val="00E935BA"/>
    <w:rsid w:val="00EB215E"/>
    <w:rsid w:val="00EB76EC"/>
    <w:rsid w:val="00EC1CF4"/>
    <w:rsid w:val="00EC2892"/>
    <w:rsid w:val="00ED51DF"/>
    <w:rsid w:val="00EF54E2"/>
    <w:rsid w:val="00F025D6"/>
    <w:rsid w:val="00F03BC7"/>
    <w:rsid w:val="00F04577"/>
    <w:rsid w:val="00F10C08"/>
    <w:rsid w:val="00F55351"/>
    <w:rsid w:val="00F55B9F"/>
    <w:rsid w:val="00F56B46"/>
    <w:rsid w:val="00F57F29"/>
    <w:rsid w:val="00F65646"/>
    <w:rsid w:val="00F67A60"/>
    <w:rsid w:val="00F76752"/>
    <w:rsid w:val="00F8091A"/>
    <w:rsid w:val="00F81C29"/>
    <w:rsid w:val="00F83384"/>
    <w:rsid w:val="00F8540B"/>
    <w:rsid w:val="00F92564"/>
    <w:rsid w:val="00F93B33"/>
    <w:rsid w:val="00FA0261"/>
    <w:rsid w:val="00FA2358"/>
    <w:rsid w:val="00FB1A0D"/>
    <w:rsid w:val="00FB3233"/>
    <w:rsid w:val="00FB3C13"/>
    <w:rsid w:val="00FC1797"/>
    <w:rsid w:val="00FC29D1"/>
    <w:rsid w:val="00FC5E03"/>
    <w:rsid w:val="00FD3B9D"/>
    <w:rsid w:val="00FE1A40"/>
    <w:rsid w:val="00FE4CD0"/>
    <w:rsid w:val="00FE696B"/>
    <w:rsid w:val="00FF507F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50A"/>
  <w15:docId w15:val="{8B744527-5D96-4A2D-92CD-9B67EB31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634BA-6CB3-4A28-B944-41B0C531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3555</TotalTime>
  <Pages>4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VZD</cp:lastModifiedBy>
  <cp:revision>80</cp:revision>
  <cp:lastPrinted>2024-07-23T12:53:00Z</cp:lastPrinted>
  <dcterms:created xsi:type="dcterms:W3CDTF">2022-04-26T05:49:00Z</dcterms:created>
  <dcterms:modified xsi:type="dcterms:W3CDTF">2024-07-23T12:54:00Z</dcterms:modified>
</cp:coreProperties>
</file>