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D" w:rsidRPr="00A769EF" w:rsidRDefault="00DD133D" w:rsidP="008A0DCF">
      <w:pPr>
        <w:rPr>
          <w:b/>
          <w:bCs/>
        </w:rPr>
      </w:pPr>
    </w:p>
    <w:p w:rsidR="00AD7782" w:rsidRDefault="00AD7782" w:rsidP="00AD7782">
      <w:pPr>
        <w:ind w:left="4536"/>
        <w:jc w:val="center"/>
        <w:rPr>
          <w:sz w:val="28"/>
        </w:rPr>
      </w:pPr>
      <w:bookmarkStart w:id="0" w:name="_Toc432515924"/>
      <w:r>
        <w:rPr>
          <w:sz w:val="28"/>
        </w:rPr>
        <w:t xml:space="preserve">Приложение </w:t>
      </w:r>
    </w:p>
    <w:p w:rsidR="00AD7782" w:rsidRDefault="00AD7782" w:rsidP="00AD7782">
      <w:pPr>
        <w:ind w:left="4536"/>
        <w:jc w:val="center"/>
        <w:rPr>
          <w:sz w:val="28"/>
        </w:rPr>
      </w:pPr>
      <w:r>
        <w:rPr>
          <w:sz w:val="28"/>
        </w:rPr>
        <w:t xml:space="preserve">к постановлению администрации муниципального района «Сысольский» </w:t>
      </w:r>
    </w:p>
    <w:p w:rsidR="00AD7782" w:rsidRDefault="00AD7782" w:rsidP="00AD7782">
      <w:pPr>
        <w:ind w:left="4536"/>
        <w:jc w:val="center"/>
        <w:rPr>
          <w:sz w:val="28"/>
        </w:rPr>
      </w:pPr>
      <w:r>
        <w:rPr>
          <w:sz w:val="28"/>
        </w:rPr>
        <w:t>от 25 февраля 2021 года № 2/</w:t>
      </w:r>
      <w:r w:rsidR="00FA0766">
        <w:rPr>
          <w:sz w:val="28"/>
        </w:rPr>
        <w:t>309</w:t>
      </w:r>
    </w:p>
    <w:p w:rsidR="003A49BE" w:rsidRPr="008E4740" w:rsidRDefault="003A49BE" w:rsidP="003A49BE">
      <w:pPr>
        <w:pStyle w:val="Default"/>
        <w:rPr>
          <w:sz w:val="28"/>
          <w:szCs w:val="40"/>
        </w:rPr>
      </w:pPr>
    </w:p>
    <w:p w:rsidR="003A49BE" w:rsidRDefault="003A49BE" w:rsidP="003A49BE">
      <w:pPr>
        <w:pStyle w:val="Default"/>
        <w:rPr>
          <w:b/>
          <w:color w:val="663300"/>
          <w:sz w:val="48"/>
          <w:szCs w:val="48"/>
        </w:rPr>
      </w:pPr>
    </w:p>
    <w:p w:rsidR="007E66BA" w:rsidRDefault="007E66BA" w:rsidP="003A49BE">
      <w:pPr>
        <w:pStyle w:val="Default"/>
        <w:rPr>
          <w:b/>
          <w:color w:val="663300"/>
          <w:sz w:val="48"/>
          <w:szCs w:val="48"/>
        </w:rPr>
      </w:pPr>
    </w:p>
    <w:p w:rsidR="003A49BE" w:rsidRPr="00B43DFB" w:rsidRDefault="003A49BE" w:rsidP="003A49BE">
      <w:pPr>
        <w:pStyle w:val="Default"/>
        <w:spacing w:line="360" w:lineRule="auto"/>
        <w:jc w:val="center"/>
        <w:rPr>
          <w:b/>
          <w:color w:val="auto"/>
          <w:sz w:val="48"/>
          <w:szCs w:val="48"/>
        </w:rPr>
      </w:pPr>
      <w:r w:rsidRPr="00B43DFB">
        <w:rPr>
          <w:b/>
          <w:color w:val="auto"/>
          <w:sz w:val="48"/>
          <w:szCs w:val="48"/>
        </w:rPr>
        <w:t>Местные нормативы</w:t>
      </w:r>
    </w:p>
    <w:p w:rsidR="003A49BE" w:rsidRPr="00B43DFB" w:rsidRDefault="003A49BE" w:rsidP="003A49BE">
      <w:pPr>
        <w:pStyle w:val="Default"/>
        <w:spacing w:line="360" w:lineRule="auto"/>
        <w:jc w:val="center"/>
        <w:rPr>
          <w:b/>
          <w:color w:val="auto"/>
          <w:sz w:val="48"/>
          <w:szCs w:val="48"/>
        </w:rPr>
      </w:pPr>
      <w:r w:rsidRPr="00B43DFB">
        <w:rPr>
          <w:b/>
          <w:color w:val="auto"/>
          <w:sz w:val="48"/>
          <w:szCs w:val="48"/>
        </w:rPr>
        <w:t xml:space="preserve"> градостроительного проектирования </w:t>
      </w:r>
      <w:r w:rsidR="00536112" w:rsidRPr="00536112">
        <w:rPr>
          <w:b/>
          <w:color w:val="auto"/>
          <w:sz w:val="48"/>
          <w:szCs w:val="48"/>
        </w:rPr>
        <w:t>сельск</w:t>
      </w:r>
      <w:r w:rsidR="00F43BF1">
        <w:rPr>
          <w:b/>
          <w:color w:val="auto"/>
          <w:sz w:val="48"/>
          <w:szCs w:val="48"/>
        </w:rPr>
        <w:t>ого</w:t>
      </w:r>
      <w:r w:rsidR="00536112" w:rsidRPr="00536112">
        <w:rPr>
          <w:b/>
          <w:color w:val="auto"/>
          <w:sz w:val="48"/>
          <w:szCs w:val="48"/>
        </w:rPr>
        <w:t xml:space="preserve"> поселен</w:t>
      </w:r>
      <w:r w:rsidR="00F43BF1">
        <w:rPr>
          <w:b/>
          <w:color w:val="auto"/>
          <w:sz w:val="48"/>
          <w:szCs w:val="48"/>
        </w:rPr>
        <w:t>ия «</w:t>
      </w:r>
      <w:r w:rsidR="00837876" w:rsidRPr="00837876">
        <w:rPr>
          <w:b/>
          <w:color w:val="auto"/>
          <w:sz w:val="48"/>
          <w:szCs w:val="48"/>
        </w:rPr>
        <w:t>Заозерье</w:t>
      </w:r>
      <w:r w:rsidR="00F43BF1">
        <w:rPr>
          <w:b/>
          <w:color w:val="auto"/>
          <w:sz w:val="48"/>
          <w:szCs w:val="48"/>
        </w:rPr>
        <w:t>»</w:t>
      </w:r>
      <w:r w:rsidR="00536112" w:rsidRPr="00536112">
        <w:rPr>
          <w:b/>
          <w:color w:val="auto"/>
          <w:sz w:val="48"/>
          <w:szCs w:val="48"/>
        </w:rPr>
        <w:t xml:space="preserve"> муниципального района «</w:t>
      </w:r>
      <w:r w:rsidR="00536112">
        <w:rPr>
          <w:b/>
          <w:color w:val="auto"/>
          <w:sz w:val="48"/>
          <w:szCs w:val="48"/>
        </w:rPr>
        <w:t>Сысольский</w:t>
      </w:r>
      <w:r w:rsidR="002B0D7F">
        <w:rPr>
          <w:b/>
          <w:color w:val="auto"/>
          <w:sz w:val="48"/>
          <w:szCs w:val="48"/>
        </w:rPr>
        <w:t xml:space="preserve">» </w:t>
      </w:r>
      <w:r w:rsidR="00536112" w:rsidRPr="00536112">
        <w:rPr>
          <w:b/>
          <w:color w:val="auto"/>
          <w:sz w:val="48"/>
          <w:szCs w:val="48"/>
        </w:rPr>
        <w:t>Республики Коми</w:t>
      </w:r>
    </w:p>
    <w:p w:rsidR="003A49BE" w:rsidRPr="0055424A" w:rsidRDefault="003A49BE" w:rsidP="003A49BE">
      <w:pPr>
        <w:jc w:val="center"/>
        <w:rPr>
          <w:sz w:val="28"/>
          <w:szCs w:val="28"/>
          <w:highlight w:val="yellow"/>
        </w:rPr>
      </w:pPr>
    </w:p>
    <w:p w:rsidR="003A49BE" w:rsidRPr="0055424A" w:rsidRDefault="003A49BE" w:rsidP="003A49BE">
      <w:pPr>
        <w:jc w:val="center"/>
        <w:rPr>
          <w:sz w:val="28"/>
          <w:szCs w:val="28"/>
          <w:highlight w:val="yellow"/>
        </w:rPr>
      </w:pPr>
    </w:p>
    <w:p w:rsidR="003A49BE" w:rsidRPr="0055424A" w:rsidRDefault="00536112" w:rsidP="003A49BE">
      <w:pPr>
        <w:jc w:val="center"/>
        <w:rPr>
          <w:b/>
          <w:sz w:val="48"/>
          <w:szCs w:val="48"/>
          <w:highlight w:val="yellow"/>
        </w:rPr>
      </w:pPr>
      <w:r>
        <w:rPr>
          <w:b/>
          <w:noProof/>
          <w:sz w:val="48"/>
          <w:szCs w:val="48"/>
        </w:rPr>
        <w:drawing>
          <wp:inline distT="0" distB="0" distL="0" distR="0">
            <wp:extent cx="2225675" cy="2898775"/>
            <wp:effectExtent l="19050" t="0" r="3175" b="0"/>
            <wp:docPr id="2" name="Рисунок 2" descr="C:\Users\ACER\Desktop\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195.png"/>
                    <pic:cNvPicPr>
                      <a:picLocks noChangeAspect="1" noChangeArrowheads="1"/>
                    </pic:cNvPicPr>
                  </pic:nvPicPr>
                  <pic:blipFill>
                    <a:blip r:embed="rId8"/>
                    <a:srcRect/>
                    <a:stretch>
                      <a:fillRect/>
                    </a:stretch>
                  </pic:blipFill>
                  <pic:spPr bwMode="auto">
                    <a:xfrm>
                      <a:off x="0" y="0"/>
                      <a:ext cx="2225675" cy="2898775"/>
                    </a:xfrm>
                    <a:prstGeom prst="rect">
                      <a:avLst/>
                    </a:prstGeom>
                    <a:noFill/>
                    <a:ln w="9525">
                      <a:noFill/>
                      <a:miter lim="800000"/>
                      <a:headEnd/>
                      <a:tailEnd/>
                    </a:ln>
                  </pic:spPr>
                </pic:pic>
              </a:graphicData>
            </a:graphic>
          </wp:inline>
        </w:drawing>
      </w:r>
    </w:p>
    <w:p w:rsidR="003A49BE" w:rsidRPr="0055424A" w:rsidRDefault="003A49BE" w:rsidP="003A49BE">
      <w:pPr>
        <w:jc w:val="center"/>
        <w:rPr>
          <w:highlight w:val="yellow"/>
        </w:rPr>
      </w:pPr>
    </w:p>
    <w:p w:rsidR="003A49BE" w:rsidRPr="0055424A" w:rsidRDefault="003A49BE" w:rsidP="003A49BE">
      <w:pPr>
        <w:jc w:val="center"/>
        <w:rPr>
          <w:highlight w:val="yellow"/>
        </w:rPr>
      </w:pPr>
    </w:p>
    <w:p w:rsidR="003A49BE" w:rsidRDefault="003A49BE" w:rsidP="003A49BE">
      <w:pPr>
        <w:rPr>
          <w:b/>
          <w:highlight w:val="yellow"/>
        </w:rPr>
      </w:pPr>
    </w:p>
    <w:p w:rsidR="00536112" w:rsidRDefault="00536112" w:rsidP="003A49BE">
      <w:pPr>
        <w:rPr>
          <w:b/>
          <w:highlight w:val="yellow"/>
        </w:rPr>
      </w:pPr>
    </w:p>
    <w:p w:rsidR="00536112" w:rsidRPr="0055424A" w:rsidRDefault="00536112" w:rsidP="003A49BE">
      <w:pPr>
        <w:rPr>
          <w:b/>
          <w:highlight w:val="yellow"/>
        </w:rPr>
      </w:pPr>
    </w:p>
    <w:p w:rsidR="003A49BE" w:rsidRPr="00B43DFB" w:rsidRDefault="00837876" w:rsidP="003A49BE">
      <w:pPr>
        <w:jc w:val="center"/>
        <w:rPr>
          <w:sz w:val="28"/>
          <w:szCs w:val="28"/>
        </w:rPr>
      </w:pPr>
      <w:proofErr w:type="spellStart"/>
      <w:r w:rsidRPr="00E052EF">
        <w:rPr>
          <w:sz w:val="28"/>
          <w:szCs w:val="28"/>
        </w:rPr>
        <w:t>пст</w:t>
      </w:r>
      <w:proofErr w:type="spellEnd"/>
      <w:r w:rsidRPr="00E052EF">
        <w:rPr>
          <w:sz w:val="28"/>
          <w:szCs w:val="28"/>
        </w:rPr>
        <w:t>. Заозерье</w:t>
      </w:r>
      <w:r w:rsidR="003A49BE" w:rsidRPr="00B43DFB">
        <w:rPr>
          <w:sz w:val="28"/>
          <w:szCs w:val="28"/>
        </w:rPr>
        <w:t>, 201</w:t>
      </w:r>
      <w:r w:rsidR="00536112">
        <w:rPr>
          <w:sz w:val="28"/>
          <w:szCs w:val="28"/>
        </w:rPr>
        <w:t>8</w:t>
      </w:r>
    </w:p>
    <w:p w:rsidR="003A49BE" w:rsidRPr="0055424A" w:rsidRDefault="003A49BE" w:rsidP="003A49BE">
      <w:pPr>
        <w:jc w:val="center"/>
        <w:rPr>
          <w:sz w:val="28"/>
          <w:szCs w:val="28"/>
          <w:highlight w:val="yellow"/>
        </w:rPr>
      </w:pPr>
    </w:p>
    <w:p w:rsidR="003A49BE" w:rsidRPr="00B40205" w:rsidRDefault="003A49BE" w:rsidP="00115318">
      <w:pPr>
        <w:jc w:val="center"/>
        <w:rPr>
          <w:b/>
          <w:bCs/>
          <w:sz w:val="28"/>
          <w:szCs w:val="28"/>
        </w:rPr>
      </w:pPr>
      <w:r w:rsidRPr="00B40205">
        <w:rPr>
          <w:b/>
          <w:bCs/>
          <w:sz w:val="28"/>
          <w:szCs w:val="28"/>
        </w:rPr>
        <w:lastRenderedPageBreak/>
        <w:t>Местные нормативы градостроительного проектирования</w:t>
      </w:r>
    </w:p>
    <w:p w:rsidR="002B0D7F" w:rsidRDefault="00F43BF1" w:rsidP="00F43BF1">
      <w:pPr>
        <w:jc w:val="center"/>
        <w:rPr>
          <w:b/>
          <w:sz w:val="28"/>
          <w:szCs w:val="28"/>
        </w:rPr>
      </w:pPr>
      <w:r w:rsidRPr="00F43BF1">
        <w:rPr>
          <w:b/>
          <w:sz w:val="28"/>
          <w:szCs w:val="28"/>
        </w:rPr>
        <w:t>сельского поселения «</w:t>
      </w:r>
      <w:r w:rsidR="00837876" w:rsidRPr="00837876">
        <w:rPr>
          <w:b/>
          <w:sz w:val="28"/>
          <w:szCs w:val="28"/>
        </w:rPr>
        <w:t>Заозерье</w:t>
      </w:r>
      <w:r w:rsidRPr="00F43BF1">
        <w:rPr>
          <w:b/>
          <w:sz w:val="28"/>
          <w:szCs w:val="28"/>
        </w:rPr>
        <w:t>» муниципального района «Сысольский» Республики Коми</w:t>
      </w:r>
    </w:p>
    <w:p w:rsidR="00F43BF1" w:rsidRPr="0055424A" w:rsidRDefault="00F43BF1" w:rsidP="003A49BE">
      <w:pPr>
        <w:jc w:val="both"/>
        <w:rPr>
          <w:sz w:val="28"/>
          <w:szCs w:val="28"/>
          <w:highlight w:val="yellow"/>
        </w:rPr>
      </w:pPr>
    </w:p>
    <w:tbl>
      <w:tblPr>
        <w:tblW w:w="10008" w:type="dxa"/>
        <w:tblInd w:w="-743" w:type="dxa"/>
        <w:tblLook w:val="01E0" w:firstRow="1" w:lastRow="1" w:firstColumn="1" w:lastColumn="1" w:noHBand="0" w:noVBand="0"/>
      </w:tblPr>
      <w:tblGrid>
        <w:gridCol w:w="3168"/>
        <w:gridCol w:w="6840"/>
      </w:tblGrid>
      <w:tr w:rsidR="003A49BE" w:rsidRPr="0055424A" w:rsidTr="00CB6FE7">
        <w:tc>
          <w:tcPr>
            <w:tcW w:w="3168" w:type="dxa"/>
          </w:tcPr>
          <w:p w:rsidR="003A49BE" w:rsidRPr="00B40205" w:rsidRDefault="003A49BE" w:rsidP="003A49BE">
            <w:pPr>
              <w:jc w:val="both"/>
              <w:rPr>
                <w:b/>
                <w:bCs/>
              </w:rPr>
            </w:pPr>
            <w:r w:rsidRPr="00B40205">
              <w:rPr>
                <w:b/>
                <w:bCs/>
              </w:rPr>
              <w:t>РАЗРАБОТАНЫ</w:t>
            </w:r>
          </w:p>
        </w:tc>
        <w:tc>
          <w:tcPr>
            <w:tcW w:w="6840" w:type="dxa"/>
          </w:tcPr>
          <w:p w:rsidR="002B0D7F" w:rsidRPr="002B0D7F" w:rsidRDefault="003A49BE" w:rsidP="002B0D7F">
            <w:pPr>
              <w:jc w:val="center"/>
              <w:rPr>
                <w:rFonts w:eastAsiaTheme="minorEastAsia"/>
              </w:rPr>
            </w:pPr>
            <w:r w:rsidRPr="00B40205">
              <w:t xml:space="preserve">Индивидуальным предпринимателем Хохлов Е.В. (ОГРНИП 317750500000019)  на основании  муниципального контракта № </w:t>
            </w:r>
            <w:r w:rsidR="002B0D7F" w:rsidRPr="002B0D7F">
              <w:t xml:space="preserve">0107300005717000041-1 </w:t>
            </w:r>
            <w:r w:rsidRPr="00B40205">
              <w:t xml:space="preserve"> от </w:t>
            </w:r>
            <w:r w:rsidR="00115318">
              <w:t>2</w:t>
            </w:r>
            <w:r w:rsidR="002B0D7F">
              <w:t>0.11</w:t>
            </w:r>
            <w:r w:rsidR="00B40205">
              <w:t>.</w:t>
            </w:r>
            <w:r w:rsidRPr="00B40205">
              <w:t xml:space="preserve">2017 г. </w:t>
            </w:r>
            <w:r w:rsidR="002B0D7F" w:rsidRPr="002B0D7F">
              <w:t>на оказание услуг</w:t>
            </w:r>
            <w:r w:rsidR="002B0D7F">
              <w:t xml:space="preserve"> </w:t>
            </w:r>
            <w:r w:rsidR="002B0D7F" w:rsidRPr="002B0D7F">
              <w:rPr>
                <w:rFonts w:eastAsiaTheme="minorEastAsia"/>
              </w:rPr>
              <w:t xml:space="preserve">по разработке местных нормативов </w:t>
            </w:r>
            <w:r w:rsidR="002B0D7F">
              <w:rPr>
                <w:rFonts w:eastAsiaTheme="minorEastAsia"/>
              </w:rPr>
              <w:t xml:space="preserve"> </w:t>
            </w:r>
            <w:r w:rsidR="002B0D7F" w:rsidRPr="002B0D7F">
              <w:rPr>
                <w:rFonts w:eastAsiaTheme="minorEastAsia"/>
              </w:rPr>
              <w:t>градостроительного проектирования сельских поселений</w:t>
            </w:r>
          </w:p>
          <w:p w:rsidR="003A49BE" w:rsidRPr="002B0D7F" w:rsidRDefault="003A49BE" w:rsidP="003A49BE">
            <w:pPr>
              <w:jc w:val="both"/>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CB6FE7">
        <w:tc>
          <w:tcPr>
            <w:tcW w:w="3168" w:type="dxa"/>
          </w:tcPr>
          <w:p w:rsidR="003A49BE" w:rsidRPr="0055424A" w:rsidRDefault="003A49BE" w:rsidP="003A49BE">
            <w:pPr>
              <w:jc w:val="both"/>
              <w:rPr>
                <w:b/>
                <w:bCs/>
                <w:highlight w:val="yellow"/>
              </w:rPr>
            </w:pPr>
          </w:p>
        </w:tc>
        <w:tc>
          <w:tcPr>
            <w:tcW w:w="6840" w:type="dxa"/>
          </w:tcPr>
          <w:p w:rsidR="003A49BE" w:rsidRPr="0055424A" w:rsidRDefault="003A49BE" w:rsidP="003A49BE">
            <w:pPr>
              <w:jc w:val="both"/>
              <w:rPr>
                <w:highlight w:val="yellow"/>
              </w:rPr>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CB6FE7">
        <w:tc>
          <w:tcPr>
            <w:tcW w:w="3168" w:type="dxa"/>
          </w:tcPr>
          <w:p w:rsidR="003A49BE" w:rsidRPr="00B40205" w:rsidRDefault="003A49BE" w:rsidP="003A49BE">
            <w:pPr>
              <w:rPr>
                <w:b/>
                <w:bCs/>
              </w:rPr>
            </w:pPr>
            <w:proofErr w:type="gramStart"/>
            <w:r w:rsidRPr="00B40205">
              <w:rPr>
                <w:b/>
                <w:bCs/>
              </w:rPr>
              <w:t>УТВЕРЖДЕНЫ</w:t>
            </w:r>
            <w:proofErr w:type="gramEnd"/>
            <w:r w:rsidRPr="00B40205">
              <w:rPr>
                <w:b/>
                <w:bCs/>
              </w:rPr>
              <w:t xml:space="preserve"> И ВВЕДЕНЫ В ДЕЙСТВИЕ</w:t>
            </w:r>
          </w:p>
        </w:tc>
        <w:tc>
          <w:tcPr>
            <w:tcW w:w="6840" w:type="dxa"/>
          </w:tcPr>
          <w:p w:rsidR="003A49BE" w:rsidRPr="00B40205" w:rsidRDefault="00AD7782" w:rsidP="00F43BF1">
            <w:pPr>
              <w:jc w:val="center"/>
            </w:pPr>
            <w:r>
              <w:t xml:space="preserve">Постановлением администрации муниципального района «Сысольский» № </w:t>
            </w:r>
            <w:r>
              <w:rPr>
                <w:u w:val="single"/>
              </w:rPr>
              <w:t xml:space="preserve">  2/309   </w:t>
            </w:r>
            <w:r>
              <w:t xml:space="preserve"> от «</w:t>
            </w:r>
            <w:r>
              <w:rPr>
                <w:u w:val="single"/>
              </w:rPr>
              <w:t xml:space="preserve">  25  </w:t>
            </w:r>
            <w:r>
              <w:t xml:space="preserve">» </w:t>
            </w:r>
            <w:r>
              <w:rPr>
                <w:u w:val="single"/>
              </w:rPr>
              <w:t xml:space="preserve">   февраля   </w:t>
            </w:r>
            <w:r>
              <w:t>2021 г.</w:t>
            </w:r>
          </w:p>
        </w:tc>
      </w:tr>
      <w:tr w:rsidR="00FF5698" w:rsidRPr="0055424A" w:rsidTr="00CB6FE7">
        <w:tc>
          <w:tcPr>
            <w:tcW w:w="3168" w:type="dxa"/>
          </w:tcPr>
          <w:p w:rsidR="00FF5698" w:rsidRPr="00B40205" w:rsidRDefault="00FF5698" w:rsidP="003A49BE">
            <w:pPr>
              <w:rPr>
                <w:b/>
                <w:bCs/>
              </w:rPr>
            </w:pPr>
          </w:p>
        </w:tc>
        <w:tc>
          <w:tcPr>
            <w:tcW w:w="6840" w:type="dxa"/>
          </w:tcPr>
          <w:p w:rsidR="00FF5698" w:rsidRDefault="00FF5698" w:rsidP="00FF5698">
            <w:pPr>
              <w:jc w:val="center"/>
            </w:pPr>
          </w:p>
          <w:p w:rsidR="00FF5698" w:rsidRDefault="00FF5698" w:rsidP="00FF5698">
            <w:pPr>
              <w:jc w:val="center"/>
            </w:pPr>
            <w:r>
              <w:t>с внесенными изменениями пост</w:t>
            </w:r>
            <w:proofErr w:type="gramStart"/>
            <w:r>
              <w:t>.</w:t>
            </w:r>
            <w:proofErr w:type="gramEnd"/>
            <w:r>
              <w:t xml:space="preserve"> </w:t>
            </w:r>
            <w:proofErr w:type="gramStart"/>
            <w:r>
              <w:t>о</w:t>
            </w:r>
            <w:proofErr w:type="gramEnd"/>
            <w:r>
              <w:t>т 28.12.2021 №</w:t>
            </w:r>
            <w:r w:rsidR="005514E2">
              <w:t xml:space="preserve"> 12/1679</w:t>
            </w:r>
          </w:p>
        </w:tc>
      </w:tr>
    </w:tbl>
    <w:p w:rsidR="003A49BE" w:rsidRPr="0055424A" w:rsidRDefault="003A49BE" w:rsidP="003A49BE">
      <w:pPr>
        <w:jc w:val="center"/>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pStyle w:val="ab"/>
        <w:jc w:val="both"/>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Default="003A49BE" w:rsidP="003A49BE">
      <w:pPr>
        <w:jc w:val="both"/>
        <w:rPr>
          <w:b/>
          <w:sz w:val="28"/>
          <w:szCs w:val="28"/>
          <w:highlight w:val="yellow"/>
        </w:rPr>
      </w:pPr>
    </w:p>
    <w:p w:rsidR="002B0D7F" w:rsidRPr="0055424A" w:rsidRDefault="002B0D7F"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F43BF1" w:rsidRPr="00B40205" w:rsidRDefault="00F43BF1" w:rsidP="00F43BF1">
      <w:pPr>
        <w:jc w:val="center"/>
        <w:rPr>
          <w:b/>
          <w:bCs/>
          <w:sz w:val="28"/>
          <w:szCs w:val="28"/>
        </w:rPr>
      </w:pPr>
      <w:r w:rsidRPr="00B40205">
        <w:rPr>
          <w:b/>
          <w:bCs/>
          <w:sz w:val="28"/>
          <w:szCs w:val="28"/>
        </w:rPr>
        <w:lastRenderedPageBreak/>
        <w:t>Местные нормативы градостроительного проектирования</w:t>
      </w:r>
    </w:p>
    <w:p w:rsidR="00F43BF1" w:rsidRDefault="00F43BF1" w:rsidP="00F43BF1">
      <w:pPr>
        <w:jc w:val="center"/>
        <w:rPr>
          <w:b/>
          <w:sz w:val="28"/>
          <w:szCs w:val="28"/>
        </w:rPr>
      </w:pPr>
      <w:r w:rsidRPr="00F43BF1">
        <w:rPr>
          <w:b/>
          <w:sz w:val="28"/>
          <w:szCs w:val="28"/>
        </w:rPr>
        <w:t>сельского поселения «</w:t>
      </w:r>
      <w:r w:rsidR="00837876" w:rsidRPr="00837876">
        <w:rPr>
          <w:b/>
          <w:sz w:val="28"/>
          <w:szCs w:val="28"/>
        </w:rPr>
        <w:t>Заозерье</w:t>
      </w:r>
      <w:r w:rsidRPr="00F43BF1">
        <w:rPr>
          <w:b/>
          <w:sz w:val="28"/>
          <w:szCs w:val="28"/>
        </w:rPr>
        <w:t>» муниципального района «Сысольский» Республики Коми</w:t>
      </w:r>
    </w:p>
    <w:p w:rsidR="003A49BE" w:rsidRPr="0055424A" w:rsidRDefault="003A49BE" w:rsidP="003A49BE">
      <w:pPr>
        <w:jc w:val="both"/>
        <w:rPr>
          <w:sz w:val="28"/>
          <w:szCs w:val="28"/>
          <w:highlight w:val="yellow"/>
        </w:rPr>
      </w:pPr>
    </w:p>
    <w:p w:rsidR="003A49BE" w:rsidRPr="0055424A" w:rsidRDefault="003A49BE" w:rsidP="003A49BE">
      <w:pPr>
        <w:jc w:val="center"/>
        <w:rPr>
          <w:b/>
          <w:bCs/>
          <w:sz w:val="28"/>
          <w:szCs w:val="28"/>
          <w:highlight w:val="yellow"/>
        </w:rPr>
      </w:pPr>
    </w:p>
    <w:p w:rsidR="003A49BE" w:rsidRPr="00EA6FCA" w:rsidRDefault="003A49BE" w:rsidP="003A49BE">
      <w:pPr>
        <w:jc w:val="center"/>
        <w:rPr>
          <w:b/>
          <w:bCs/>
        </w:rPr>
      </w:pPr>
      <w:r w:rsidRPr="00EA6FCA">
        <w:rPr>
          <w:b/>
          <w:bCs/>
        </w:rPr>
        <w:t>СОДЕРЖАНИЕ</w:t>
      </w:r>
    </w:p>
    <w:p w:rsidR="003A49BE" w:rsidRPr="00EA6FCA" w:rsidRDefault="003A49BE" w:rsidP="003A49BE">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1621"/>
      </w:tblGrid>
      <w:tr w:rsidR="003A49BE" w:rsidRPr="00EA6FCA" w:rsidTr="00115318">
        <w:trPr>
          <w:trHeight w:val="454"/>
        </w:trPr>
        <w:tc>
          <w:tcPr>
            <w:tcW w:w="7950" w:type="dxa"/>
            <w:vAlign w:val="center"/>
          </w:tcPr>
          <w:p w:rsidR="003A49BE" w:rsidRPr="00EA6FCA" w:rsidRDefault="003A49BE" w:rsidP="003A49BE">
            <w:pPr>
              <w:jc w:val="center"/>
              <w:rPr>
                <w:b/>
                <w:bCs/>
              </w:rPr>
            </w:pPr>
            <w:r w:rsidRPr="00EA6FCA">
              <w:rPr>
                <w:b/>
                <w:bCs/>
              </w:rPr>
              <w:t xml:space="preserve">Наименование </w:t>
            </w:r>
          </w:p>
        </w:tc>
        <w:tc>
          <w:tcPr>
            <w:tcW w:w="1621" w:type="dxa"/>
            <w:vAlign w:val="center"/>
          </w:tcPr>
          <w:p w:rsidR="003A49BE" w:rsidRPr="00EA6FCA" w:rsidRDefault="003A49BE" w:rsidP="003A49BE">
            <w:pPr>
              <w:jc w:val="center"/>
              <w:rPr>
                <w:b/>
                <w:bCs/>
              </w:rPr>
            </w:pPr>
          </w:p>
        </w:tc>
      </w:tr>
      <w:tr w:rsidR="003A49BE" w:rsidRPr="00EA6FCA" w:rsidTr="00115318">
        <w:tc>
          <w:tcPr>
            <w:tcW w:w="7950" w:type="dxa"/>
          </w:tcPr>
          <w:p w:rsidR="003A49BE" w:rsidRPr="00EA6FCA" w:rsidRDefault="003A49BE" w:rsidP="003A49BE">
            <w:pPr>
              <w:spacing w:before="120"/>
              <w:jc w:val="both"/>
              <w:rPr>
                <w:bCs/>
              </w:rPr>
            </w:pPr>
            <w:r w:rsidRPr="00EA6FCA">
              <w:rPr>
                <w:bCs/>
              </w:rPr>
              <w:t xml:space="preserve">ОСНОВНАЯ ЧАСТЬ </w:t>
            </w:r>
          </w:p>
          <w:p w:rsidR="003A49BE" w:rsidRPr="00EA6FCA" w:rsidRDefault="003A49BE" w:rsidP="00B50593">
            <w:pPr>
              <w:spacing w:after="120"/>
              <w:jc w:val="both"/>
              <w:rPr>
                <w:bCs/>
              </w:rPr>
            </w:pPr>
            <w:r w:rsidRPr="00EA6FCA">
              <w:rPr>
                <w:bCs/>
              </w:rPr>
              <w:t xml:space="preserve">Расчетные показатели минимально допустимого уровня обеспеченности объектами местного значения населения </w:t>
            </w:r>
            <w:r w:rsidR="00F43BF1" w:rsidRPr="00F43BF1">
              <w:rPr>
                <w:bCs/>
              </w:rPr>
              <w:t>сельского поселения «</w:t>
            </w:r>
            <w:r w:rsidR="00837876" w:rsidRPr="00837876">
              <w:rPr>
                <w:bCs/>
              </w:rPr>
              <w:t>Заозерье</w:t>
            </w:r>
            <w:r w:rsidR="00F43BF1" w:rsidRPr="00F43BF1">
              <w:rPr>
                <w:bCs/>
              </w:rPr>
              <w:t>» муниципального района «Сысольский» Республики Коми</w:t>
            </w:r>
            <w:r w:rsidR="00F43BF1">
              <w:rPr>
                <w:bCs/>
              </w:rPr>
              <w:t xml:space="preserve"> </w:t>
            </w:r>
            <w:r w:rsidRPr="00EA6FCA">
              <w:rPr>
                <w:bCs/>
              </w:rPr>
              <w:t xml:space="preserve">и расчетные показатели максимально допустимого уровня территориальной доступности таких объектов для населения </w:t>
            </w:r>
            <w:r w:rsidR="00F43BF1" w:rsidRPr="00F43BF1">
              <w:rPr>
                <w:bCs/>
              </w:rPr>
              <w:t>сельского поселения «</w:t>
            </w:r>
            <w:r w:rsidR="00837876" w:rsidRPr="00837876">
              <w:rPr>
                <w:bCs/>
              </w:rPr>
              <w:t>Заозерье</w:t>
            </w:r>
            <w:r w:rsidR="00F43BF1" w:rsidRPr="00F43BF1">
              <w:rPr>
                <w:bCs/>
              </w:rPr>
              <w:t>» муниципального района «Сысольский» Республики Коми</w:t>
            </w:r>
          </w:p>
        </w:tc>
        <w:tc>
          <w:tcPr>
            <w:tcW w:w="1621" w:type="dxa"/>
            <w:vAlign w:val="center"/>
          </w:tcPr>
          <w:p w:rsidR="003A49BE" w:rsidRPr="00EA6FCA" w:rsidRDefault="003A49BE" w:rsidP="003A49BE">
            <w:pPr>
              <w:jc w:val="center"/>
              <w:rPr>
                <w:bCs/>
              </w:rPr>
            </w:pPr>
            <w:r w:rsidRPr="00EA6FCA">
              <w:rPr>
                <w:bCs/>
              </w:rPr>
              <w:t>Часть 1</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МАТЕРИАЛЫ ПО ОБОСНОВАНИЮ РАСЧЕТНЫХ ПОКАЗАТЕЛЕЙ</w:t>
            </w:r>
          </w:p>
        </w:tc>
        <w:tc>
          <w:tcPr>
            <w:tcW w:w="1621" w:type="dxa"/>
            <w:vAlign w:val="center"/>
          </w:tcPr>
          <w:p w:rsidR="003A49BE" w:rsidRPr="00EA6FCA" w:rsidRDefault="003A49BE" w:rsidP="003A49BE">
            <w:pPr>
              <w:jc w:val="center"/>
              <w:rPr>
                <w:bCs/>
              </w:rPr>
            </w:pPr>
            <w:r w:rsidRPr="00EA6FCA">
              <w:rPr>
                <w:bCs/>
              </w:rPr>
              <w:t>Часть 2</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ПРАВИЛА И ОБЛАСТЬ ПРИМЕНЕНИЯ РАСЧЕТНЫХ ПОКАЗАТЕЛЕЙ</w:t>
            </w:r>
          </w:p>
        </w:tc>
        <w:tc>
          <w:tcPr>
            <w:tcW w:w="1621" w:type="dxa"/>
            <w:vAlign w:val="center"/>
          </w:tcPr>
          <w:p w:rsidR="003A49BE" w:rsidRPr="00EA6FCA" w:rsidRDefault="003A49BE" w:rsidP="003A49BE">
            <w:pPr>
              <w:jc w:val="center"/>
              <w:rPr>
                <w:bCs/>
              </w:rPr>
            </w:pPr>
            <w:r w:rsidRPr="00EA6FCA">
              <w:rPr>
                <w:bCs/>
              </w:rPr>
              <w:t>Часть 3</w:t>
            </w:r>
          </w:p>
        </w:tc>
      </w:tr>
    </w:tbl>
    <w:p w:rsidR="003A49BE" w:rsidRPr="0055424A" w:rsidRDefault="003A49BE" w:rsidP="003A49BE">
      <w:pPr>
        <w:jc w:val="both"/>
        <w:rPr>
          <w:b/>
          <w:bCs/>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B50593">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tbl>
      <w:tblPr>
        <w:tblStyle w:val="af"/>
        <w:tblW w:w="0" w:type="auto"/>
        <w:tblLook w:val="04A0" w:firstRow="1" w:lastRow="0" w:firstColumn="1" w:lastColumn="0" w:noHBand="0" w:noVBand="1"/>
      </w:tblPr>
      <w:tblGrid>
        <w:gridCol w:w="7905"/>
        <w:gridCol w:w="1666"/>
      </w:tblGrid>
      <w:tr w:rsidR="00C2505F" w:rsidRPr="007766E6" w:rsidTr="00B50593">
        <w:tc>
          <w:tcPr>
            <w:tcW w:w="9571" w:type="dxa"/>
            <w:gridSpan w:val="2"/>
          </w:tcPr>
          <w:p w:rsidR="00C2505F" w:rsidRPr="002320DD" w:rsidRDefault="00C2505F" w:rsidP="00B50593">
            <w:pPr>
              <w:jc w:val="center"/>
              <w:rPr>
                <w:rFonts w:ascii="Times New Roman" w:hAnsi="Times New Roman" w:cs="Times New Roman"/>
                <w:b/>
              </w:rPr>
            </w:pPr>
            <w:r w:rsidRPr="002320DD">
              <w:rPr>
                <w:rFonts w:ascii="Times New Roman" w:hAnsi="Times New Roman" w:cs="Times New Roman"/>
                <w:b/>
              </w:rPr>
              <w:lastRenderedPageBreak/>
              <w:t>ОГЛАВЛЕНИЕ</w:t>
            </w:r>
          </w:p>
        </w:tc>
      </w:tr>
      <w:tr w:rsidR="00C2505F" w:rsidRPr="007766E6" w:rsidTr="00B50593">
        <w:tc>
          <w:tcPr>
            <w:tcW w:w="7905" w:type="dxa"/>
          </w:tcPr>
          <w:p w:rsidR="00C2505F" w:rsidRPr="002320DD" w:rsidRDefault="00C2505F" w:rsidP="00B50593">
            <w:pPr>
              <w:rPr>
                <w:rFonts w:ascii="Times New Roman" w:hAnsi="Times New Roman" w:cs="Times New Roman"/>
                <w:b/>
              </w:rPr>
            </w:pPr>
            <w:r w:rsidRPr="002320DD">
              <w:rPr>
                <w:rFonts w:ascii="Times New Roman" w:hAnsi="Times New Roman" w:cs="Times New Roman"/>
                <w:b/>
                <w:lang w:val="en-US"/>
              </w:rPr>
              <w:t>I</w:t>
            </w:r>
            <w:r w:rsidRPr="002320DD">
              <w:rPr>
                <w:rFonts w:ascii="Times New Roman" w:hAnsi="Times New Roman" w:cs="Times New Roman"/>
                <w:b/>
              </w:rPr>
              <w:t>. ВВЕДЕНИЕ</w:t>
            </w:r>
          </w:p>
        </w:tc>
        <w:tc>
          <w:tcPr>
            <w:tcW w:w="1666"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6</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Общие положения</w:t>
            </w:r>
          </w:p>
        </w:tc>
        <w:tc>
          <w:tcPr>
            <w:tcW w:w="1666" w:type="dxa"/>
          </w:tcPr>
          <w:p w:rsidR="00C2505F" w:rsidRPr="002320DD" w:rsidRDefault="00C2505F" w:rsidP="002320DD">
            <w:pPr>
              <w:rPr>
                <w:rFonts w:ascii="Times New Roman" w:hAnsi="Times New Roman" w:cs="Times New Roman"/>
              </w:rPr>
            </w:pPr>
            <w:r w:rsidRPr="002320DD">
              <w:rPr>
                <w:rFonts w:ascii="Times New Roman" w:hAnsi="Times New Roman" w:cs="Times New Roman"/>
              </w:rPr>
              <w:t>6</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Определение перечня вопросов местного значения</w:t>
            </w:r>
          </w:p>
          <w:p w:rsidR="00C2505F" w:rsidRPr="002320DD" w:rsidRDefault="002320DD" w:rsidP="00B50593">
            <w:pPr>
              <w:rPr>
                <w:rFonts w:ascii="Times New Roman" w:hAnsi="Times New Roman" w:cs="Times New Roman"/>
              </w:rPr>
            </w:pPr>
            <w:r w:rsidRPr="002320DD">
              <w:rPr>
                <w:rFonts w:ascii="Times New Roman" w:hAnsi="Times New Roman" w:cs="Times New Roman"/>
              </w:rPr>
              <w:t>сельского поселения «</w:t>
            </w:r>
            <w:r w:rsidR="00837876" w:rsidRPr="00837876">
              <w:rPr>
                <w:rFonts w:ascii="Times New Roman" w:hAnsi="Times New Roman" w:cs="Times New Roman"/>
              </w:rPr>
              <w:t>Заозерье</w:t>
            </w:r>
            <w:r w:rsidRPr="002320DD">
              <w:rPr>
                <w:rFonts w:ascii="Times New Roman" w:hAnsi="Times New Roman" w:cs="Times New Roman"/>
              </w:rPr>
              <w:t>»</w:t>
            </w:r>
            <w:r w:rsidR="00C2505F" w:rsidRPr="002320DD">
              <w:rPr>
                <w:rFonts w:ascii="Times New Roman" w:hAnsi="Times New Roman" w:cs="Times New Roman"/>
              </w:rPr>
              <w:t xml:space="preserve"> для установления совокупности расчетных</w:t>
            </w:r>
            <w:r w:rsidRPr="002320DD">
              <w:rPr>
                <w:rFonts w:ascii="Times New Roman" w:hAnsi="Times New Roman" w:cs="Times New Roman"/>
              </w:rPr>
              <w:t xml:space="preserve"> п</w:t>
            </w:r>
            <w:r w:rsidR="00C2505F" w:rsidRPr="002320DD">
              <w:rPr>
                <w:rFonts w:ascii="Times New Roman" w:hAnsi="Times New Roman" w:cs="Times New Roman"/>
              </w:rPr>
              <w:t>оказателей</w:t>
            </w:r>
          </w:p>
        </w:tc>
        <w:tc>
          <w:tcPr>
            <w:tcW w:w="1666" w:type="dxa"/>
          </w:tcPr>
          <w:p w:rsidR="00C2505F" w:rsidRPr="002320DD" w:rsidRDefault="00C2505F" w:rsidP="002320DD">
            <w:pPr>
              <w:rPr>
                <w:rFonts w:ascii="Times New Roman" w:hAnsi="Times New Roman" w:cs="Times New Roman"/>
              </w:rPr>
            </w:pPr>
            <w:r w:rsidRPr="002320DD">
              <w:rPr>
                <w:rFonts w:ascii="Times New Roman" w:hAnsi="Times New Roman" w:cs="Times New Roman"/>
              </w:rPr>
              <w:t>7</w:t>
            </w:r>
          </w:p>
        </w:tc>
      </w:tr>
      <w:tr w:rsidR="00C2505F" w:rsidRPr="007766E6" w:rsidTr="00B50593">
        <w:tc>
          <w:tcPr>
            <w:tcW w:w="7905" w:type="dxa"/>
          </w:tcPr>
          <w:p w:rsidR="00C2505F" w:rsidRPr="002320DD" w:rsidRDefault="00C2505F" w:rsidP="00B50593">
            <w:pPr>
              <w:rPr>
                <w:rFonts w:ascii="Times New Roman" w:hAnsi="Times New Roman" w:cs="Times New Roman"/>
                <w:b/>
              </w:rPr>
            </w:pPr>
            <w:r w:rsidRPr="002320DD">
              <w:rPr>
                <w:rFonts w:ascii="Times New Roman" w:hAnsi="Times New Roman" w:cs="Times New Roman"/>
                <w:b/>
              </w:rPr>
              <w:t>II. ОСНОВНАЯ ЧАСТЬ</w:t>
            </w:r>
          </w:p>
        </w:tc>
        <w:tc>
          <w:tcPr>
            <w:tcW w:w="1666"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9</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местного значения в области жилищного строительства</w:t>
            </w:r>
          </w:p>
        </w:tc>
        <w:tc>
          <w:tcPr>
            <w:tcW w:w="1666" w:type="dxa"/>
          </w:tcPr>
          <w:p w:rsidR="00C2505F" w:rsidRPr="002320DD" w:rsidRDefault="00C2505F" w:rsidP="002320DD">
            <w:pPr>
              <w:rPr>
                <w:rFonts w:ascii="Times New Roman" w:hAnsi="Times New Roman" w:cs="Times New Roman"/>
              </w:rPr>
            </w:pPr>
            <w:r w:rsidRPr="002320DD">
              <w:rPr>
                <w:rFonts w:ascii="Times New Roman" w:hAnsi="Times New Roman" w:cs="Times New Roman"/>
              </w:rPr>
              <w:t>9</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местного значения в области образования</w:t>
            </w:r>
          </w:p>
        </w:tc>
        <w:tc>
          <w:tcPr>
            <w:tcW w:w="1666" w:type="dxa"/>
          </w:tcPr>
          <w:p w:rsidR="00C2505F" w:rsidRPr="002320DD" w:rsidRDefault="00C2505F" w:rsidP="002320DD">
            <w:pPr>
              <w:rPr>
                <w:rFonts w:ascii="Times New Roman" w:hAnsi="Times New Roman" w:cs="Times New Roman"/>
              </w:rPr>
            </w:pPr>
            <w:r w:rsidRPr="002320DD">
              <w:rPr>
                <w:rFonts w:ascii="Times New Roman" w:hAnsi="Times New Roman" w:cs="Times New Roman"/>
              </w:rPr>
              <w:t>11</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местного значения в области здравоохранения</w:t>
            </w:r>
          </w:p>
        </w:tc>
        <w:tc>
          <w:tcPr>
            <w:tcW w:w="1666" w:type="dxa"/>
          </w:tcPr>
          <w:p w:rsidR="00C2505F" w:rsidRPr="002320DD" w:rsidRDefault="002320DD" w:rsidP="00B50593">
            <w:pPr>
              <w:rPr>
                <w:rFonts w:ascii="Times New Roman" w:hAnsi="Times New Roman" w:cs="Times New Roman"/>
              </w:rPr>
            </w:pPr>
            <w:r w:rsidRPr="002320DD">
              <w:rPr>
                <w:rFonts w:ascii="Times New Roman" w:hAnsi="Times New Roman" w:cs="Times New Roman"/>
              </w:rPr>
              <w:t>13</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местного значения в области физической культуры и спорта</w:t>
            </w:r>
          </w:p>
        </w:tc>
        <w:tc>
          <w:tcPr>
            <w:tcW w:w="1666" w:type="dxa"/>
          </w:tcPr>
          <w:p w:rsidR="00C2505F" w:rsidRPr="002320DD" w:rsidRDefault="002320DD" w:rsidP="00B50593">
            <w:pPr>
              <w:rPr>
                <w:rFonts w:ascii="Times New Roman" w:hAnsi="Times New Roman" w:cs="Times New Roman"/>
              </w:rPr>
            </w:pPr>
            <w:r w:rsidRPr="002320DD">
              <w:rPr>
                <w:rFonts w:ascii="Times New Roman" w:hAnsi="Times New Roman" w:cs="Times New Roman"/>
              </w:rPr>
              <w:t>14</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местного значения в области культуры и социального обеспечения</w:t>
            </w:r>
          </w:p>
        </w:tc>
        <w:tc>
          <w:tcPr>
            <w:tcW w:w="1666" w:type="dxa"/>
          </w:tcPr>
          <w:p w:rsidR="00C2505F" w:rsidRPr="002320DD" w:rsidRDefault="002320DD" w:rsidP="00B50593">
            <w:pPr>
              <w:rPr>
                <w:rFonts w:ascii="Times New Roman" w:hAnsi="Times New Roman" w:cs="Times New Roman"/>
              </w:rPr>
            </w:pPr>
            <w:r w:rsidRPr="002320DD">
              <w:rPr>
                <w:rFonts w:ascii="Times New Roman" w:hAnsi="Times New Roman" w:cs="Times New Roman"/>
              </w:rPr>
              <w:t>15</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местного значения в области рекреации</w:t>
            </w:r>
          </w:p>
        </w:tc>
        <w:tc>
          <w:tcPr>
            <w:tcW w:w="1666" w:type="dxa"/>
          </w:tcPr>
          <w:p w:rsidR="00C2505F" w:rsidRPr="002320DD" w:rsidRDefault="002320DD" w:rsidP="00B50593">
            <w:pPr>
              <w:rPr>
                <w:rFonts w:ascii="Times New Roman" w:hAnsi="Times New Roman" w:cs="Times New Roman"/>
              </w:rPr>
            </w:pPr>
            <w:r w:rsidRPr="002320DD">
              <w:rPr>
                <w:rFonts w:ascii="Times New Roman" w:hAnsi="Times New Roman" w:cs="Times New Roman"/>
              </w:rPr>
              <w:t>17</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местного значения в области энергетики и инженерной инфраструктуры</w:t>
            </w:r>
          </w:p>
        </w:tc>
        <w:tc>
          <w:tcPr>
            <w:tcW w:w="1666" w:type="dxa"/>
          </w:tcPr>
          <w:p w:rsidR="00C2505F" w:rsidRPr="002320DD" w:rsidRDefault="00C2505F" w:rsidP="002320DD">
            <w:pPr>
              <w:rPr>
                <w:rFonts w:ascii="Times New Roman" w:hAnsi="Times New Roman" w:cs="Times New Roman"/>
              </w:rPr>
            </w:pPr>
            <w:r w:rsidRPr="002320DD">
              <w:rPr>
                <w:rFonts w:ascii="Times New Roman" w:hAnsi="Times New Roman" w:cs="Times New Roman"/>
              </w:rPr>
              <w:t>17</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местного значения в области автомобильных дорог местного значения</w:t>
            </w:r>
          </w:p>
        </w:tc>
        <w:tc>
          <w:tcPr>
            <w:tcW w:w="1666" w:type="dxa"/>
          </w:tcPr>
          <w:p w:rsidR="00C2505F" w:rsidRPr="002320DD" w:rsidRDefault="00C2505F" w:rsidP="002320DD">
            <w:pPr>
              <w:rPr>
                <w:rFonts w:ascii="Times New Roman" w:hAnsi="Times New Roman" w:cs="Times New Roman"/>
              </w:rPr>
            </w:pPr>
            <w:r w:rsidRPr="002320DD">
              <w:rPr>
                <w:rFonts w:ascii="Times New Roman" w:hAnsi="Times New Roman" w:cs="Times New Roman"/>
              </w:rPr>
              <w:t>20</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сельского хозяйства  и объектов местного значения, имеющих промышленное и коммунально-складское назначение</w:t>
            </w:r>
          </w:p>
        </w:tc>
        <w:tc>
          <w:tcPr>
            <w:tcW w:w="1666" w:type="dxa"/>
          </w:tcPr>
          <w:p w:rsidR="00C2505F" w:rsidRPr="002320DD" w:rsidRDefault="005514E2" w:rsidP="002320DD">
            <w:pPr>
              <w:rPr>
                <w:rFonts w:ascii="Times New Roman" w:hAnsi="Times New Roman" w:cs="Times New Roman"/>
              </w:rPr>
            </w:pPr>
            <w:r>
              <w:rPr>
                <w:rFonts w:ascii="Times New Roman" w:hAnsi="Times New Roman" w:cs="Times New Roman"/>
              </w:rPr>
              <w:t>31</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33</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местного значения в области утилизации и переработки бытовых и промышленных отходов</w:t>
            </w:r>
          </w:p>
        </w:tc>
        <w:tc>
          <w:tcPr>
            <w:tcW w:w="1666" w:type="dxa"/>
          </w:tcPr>
          <w:p w:rsidR="00C2505F" w:rsidRPr="002320DD" w:rsidRDefault="005514E2" w:rsidP="002320DD">
            <w:pPr>
              <w:rPr>
                <w:rFonts w:ascii="Times New Roman" w:hAnsi="Times New Roman" w:cs="Times New Roman"/>
              </w:rPr>
            </w:pPr>
            <w:r>
              <w:rPr>
                <w:rFonts w:ascii="Times New Roman" w:hAnsi="Times New Roman" w:cs="Times New Roman"/>
              </w:rPr>
              <w:t>3</w:t>
            </w:r>
            <w:r w:rsidR="002320DD" w:rsidRPr="002320DD">
              <w:rPr>
                <w:rFonts w:ascii="Times New Roman" w:hAnsi="Times New Roman" w:cs="Times New Roman"/>
              </w:rPr>
              <w:t>4</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Расчетные показатели, устанавливаемые для объектов местного значения в области захоронений</w:t>
            </w:r>
          </w:p>
        </w:tc>
        <w:tc>
          <w:tcPr>
            <w:tcW w:w="1666" w:type="dxa"/>
          </w:tcPr>
          <w:p w:rsidR="00C2505F" w:rsidRPr="002320DD" w:rsidRDefault="005514E2" w:rsidP="002320DD">
            <w:pPr>
              <w:rPr>
                <w:rFonts w:ascii="Times New Roman" w:hAnsi="Times New Roman" w:cs="Times New Roman"/>
              </w:rPr>
            </w:pPr>
            <w:r>
              <w:rPr>
                <w:rFonts w:ascii="Times New Roman" w:hAnsi="Times New Roman" w:cs="Times New Roman"/>
              </w:rPr>
              <w:t>34</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Иные расчетные показатели, необходимые для подготовки документов территориального планирования, документации по планировке территорий</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3</w:t>
            </w:r>
            <w:r w:rsidR="002320DD" w:rsidRPr="002320DD">
              <w:rPr>
                <w:rFonts w:ascii="Times New Roman" w:hAnsi="Times New Roman" w:cs="Times New Roman"/>
              </w:rPr>
              <w:t>7</w:t>
            </w:r>
          </w:p>
        </w:tc>
      </w:tr>
      <w:tr w:rsidR="00C2505F" w:rsidRPr="007766E6" w:rsidTr="00B50593">
        <w:tc>
          <w:tcPr>
            <w:tcW w:w="7905" w:type="dxa"/>
          </w:tcPr>
          <w:p w:rsidR="00C2505F" w:rsidRPr="002320DD" w:rsidRDefault="00C2505F" w:rsidP="00B50593">
            <w:pPr>
              <w:rPr>
                <w:rFonts w:ascii="Times New Roman" w:hAnsi="Times New Roman" w:cs="Times New Roman"/>
                <w:b/>
              </w:rPr>
            </w:pPr>
            <w:r w:rsidRPr="002320DD">
              <w:rPr>
                <w:rFonts w:ascii="Times New Roman" w:hAnsi="Times New Roman" w:cs="Times New Roman"/>
                <w:b/>
              </w:rPr>
              <w:t>III. МАТЕРИАЛЫ ПО ОБОСНОВАНИЮ РАСЧЕТНЫХ ПОКАЗАТЕЛЕЙ</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4</w:t>
            </w:r>
            <w:r w:rsidR="002320DD" w:rsidRPr="002320DD">
              <w:rPr>
                <w:rFonts w:ascii="Times New Roman" w:hAnsi="Times New Roman" w:cs="Times New Roman"/>
              </w:rPr>
              <w:t>0</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Термины и определения</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4</w:t>
            </w:r>
            <w:r w:rsidR="002320DD" w:rsidRPr="002320DD">
              <w:rPr>
                <w:rFonts w:ascii="Times New Roman" w:hAnsi="Times New Roman" w:cs="Times New Roman"/>
              </w:rPr>
              <w:t>0</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Цели и задачи подготовки местных нормативов градостроительного проектирования</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4</w:t>
            </w:r>
            <w:r w:rsidR="002320DD" w:rsidRPr="002320DD">
              <w:rPr>
                <w:rFonts w:ascii="Times New Roman" w:hAnsi="Times New Roman" w:cs="Times New Roman"/>
              </w:rPr>
              <w:t>0</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Общая характеристика состава и содержания местных нормативов градостроительного проектирования</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4</w:t>
            </w:r>
            <w:r w:rsidR="002320DD" w:rsidRPr="002320DD">
              <w:rPr>
                <w:rFonts w:ascii="Times New Roman" w:hAnsi="Times New Roman" w:cs="Times New Roman"/>
              </w:rPr>
              <w:t>1</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Общая характеристика методики разработки местных нормативов градостроительного проектирования</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4</w:t>
            </w:r>
            <w:r w:rsidR="002320DD" w:rsidRPr="002320DD">
              <w:rPr>
                <w:rFonts w:ascii="Times New Roman" w:hAnsi="Times New Roman" w:cs="Times New Roman"/>
              </w:rPr>
              <w:t>2</w:t>
            </w:r>
          </w:p>
        </w:tc>
      </w:tr>
      <w:tr w:rsidR="00C2505F" w:rsidRPr="007766E6" w:rsidTr="00B50593">
        <w:tc>
          <w:tcPr>
            <w:tcW w:w="7905" w:type="dxa"/>
          </w:tcPr>
          <w:p w:rsidR="00C2505F" w:rsidRPr="002320DD" w:rsidRDefault="00C2505F" w:rsidP="002320DD">
            <w:pPr>
              <w:rPr>
                <w:rFonts w:ascii="Times New Roman" w:hAnsi="Times New Roman" w:cs="Times New Roman"/>
              </w:rPr>
            </w:pPr>
            <w:r w:rsidRPr="002320DD">
              <w:rPr>
                <w:rFonts w:ascii="Times New Roman" w:hAnsi="Times New Roman" w:cs="Times New Roman"/>
              </w:rPr>
              <w:t xml:space="preserve">Административно-территориальное устройство </w:t>
            </w:r>
            <w:r w:rsidR="002320DD" w:rsidRPr="002320DD">
              <w:rPr>
                <w:rFonts w:ascii="Times New Roman" w:hAnsi="Times New Roman" w:cs="Times New Roman"/>
              </w:rPr>
              <w:t>сельского поселения «</w:t>
            </w:r>
            <w:r w:rsidR="00837876" w:rsidRPr="00837876">
              <w:rPr>
                <w:rFonts w:ascii="Times New Roman" w:hAnsi="Times New Roman" w:cs="Times New Roman"/>
              </w:rPr>
              <w:t>Заозерье</w:t>
            </w:r>
            <w:r w:rsidR="002320DD" w:rsidRPr="002320DD">
              <w:rPr>
                <w:rFonts w:ascii="Times New Roman" w:hAnsi="Times New Roman" w:cs="Times New Roman"/>
              </w:rPr>
              <w:t>»</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4</w:t>
            </w:r>
            <w:r w:rsidR="00C2505F" w:rsidRPr="002320DD">
              <w:rPr>
                <w:rFonts w:ascii="Times New Roman" w:hAnsi="Times New Roman" w:cs="Times New Roman"/>
              </w:rPr>
              <w:t>2</w:t>
            </w:r>
          </w:p>
        </w:tc>
      </w:tr>
      <w:tr w:rsidR="00C2505F" w:rsidRPr="007766E6" w:rsidTr="00B50593">
        <w:tc>
          <w:tcPr>
            <w:tcW w:w="7905" w:type="dxa"/>
          </w:tcPr>
          <w:p w:rsidR="00C2505F" w:rsidRPr="002320DD" w:rsidRDefault="00C2505F" w:rsidP="00B50593">
            <w:pPr>
              <w:jc w:val="both"/>
              <w:rPr>
                <w:rFonts w:ascii="Times New Roman" w:hAnsi="Times New Roman" w:cs="Times New Roman"/>
              </w:rPr>
            </w:pPr>
            <w:r w:rsidRPr="002320DD">
              <w:rPr>
                <w:rFonts w:ascii="Times New Roman" w:hAnsi="Times New Roman" w:cs="Times New Roman"/>
              </w:rPr>
              <w:t xml:space="preserve">Социально-демографический состав и плотность населения </w:t>
            </w:r>
            <w:r w:rsidR="002320DD" w:rsidRPr="002320DD">
              <w:rPr>
                <w:rFonts w:ascii="Times New Roman" w:hAnsi="Times New Roman" w:cs="Times New Roman"/>
              </w:rPr>
              <w:t>сельского поселения «</w:t>
            </w:r>
            <w:r w:rsidR="00837876" w:rsidRPr="00837876">
              <w:rPr>
                <w:rFonts w:ascii="Times New Roman" w:hAnsi="Times New Roman" w:cs="Times New Roman"/>
              </w:rPr>
              <w:t>Заозерье</w:t>
            </w:r>
            <w:r w:rsidR="002320DD" w:rsidRPr="002320DD">
              <w:rPr>
                <w:rFonts w:ascii="Times New Roman" w:hAnsi="Times New Roman" w:cs="Times New Roman"/>
              </w:rPr>
              <w:t>»</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4</w:t>
            </w:r>
            <w:r w:rsidR="002320DD" w:rsidRPr="002320DD">
              <w:rPr>
                <w:rFonts w:ascii="Times New Roman" w:hAnsi="Times New Roman" w:cs="Times New Roman"/>
              </w:rPr>
              <w:t>3</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 xml:space="preserve">Природно-климатические условия </w:t>
            </w:r>
            <w:r w:rsidR="002320DD" w:rsidRPr="002320DD">
              <w:rPr>
                <w:rFonts w:ascii="Times New Roman" w:hAnsi="Times New Roman" w:cs="Times New Roman"/>
              </w:rPr>
              <w:t>сельского поселения «</w:t>
            </w:r>
            <w:r w:rsidR="00837876" w:rsidRPr="00837876">
              <w:rPr>
                <w:rFonts w:ascii="Times New Roman" w:hAnsi="Times New Roman" w:cs="Times New Roman"/>
              </w:rPr>
              <w:t>Заозерье</w:t>
            </w:r>
            <w:r w:rsidR="002320DD" w:rsidRPr="002320DD">
              <w:rPr>
                <w:rFonts w:ascii="Times New Roman" w:hAnsi="Times New Roman" w:cs="Times New Roman"/>
              </w:rPr>
              <w:t>»</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4</w:t>
            </w:r>
            <w:r w:rsidR="00C2505F" w:rsidRPr="002320DD">
              <w:rPr>
                <w:rFonts w:ascii="Times New Roman" w:hAnsi="Times New Roman" w:cs="Times New Roman"/>
              </w:rPr>
              <w:t>3</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 xml:space="preserve">Анализ стратегии и прогноза социально-экономического развития </w:t>
            </w:r>
            <w:r w:rsidR="002320DD" w:rsidRPr="002320DD">
              <w:rPr>
                <w:rFonts w:ascii="Times New Roman" w:hAnsi="Times New Roman" w:cs="Times New Roman"/>
              </w:rPr>
              <w:lastRenderedPageBreak/>
              <w:t>сельского поселения «</w:t>
            </w:r>
            <w:r w:rsidR="00837876" w:rsidRPr="00837876">
              <w:rPr>
                <w:rFonts w:ascii="Times New Roman" w:hAnsi="Times New Roman" w:cs="Times New Roman"/>
              </w:rPr>
              <w:t>Заозерье</w:t>
            </w:r>
            <w:r w:rsidR="002320DD" w:rsidRPr="002320DD">
              <w:rPr>
                <w:rFonts w:ascii="Times New Roman" w:hAnsi="Times New Roman" w:cs="Times New Roman"/>
              </w:rPr>
              <w:t>»</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lastRenderedPageBreak/>
              <w:t>4</w:t>
            </w:r>
            <w:r w:rsidR="002320DD" w:rsidRPr="002320DD">
              <w:rPr>
                <w:rFonts w:ascii="Times New Roman" w:hAnsi="Times New Roman" w:cs="Times New Roman"/>
              </w:rPr>
              <w:t>4</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lastRenderedPageBreak/>
              <w:t xml:space="preserve">Обоснование расчетных показателей минимально допустимого уровня обеспеченности объектами местного значения </w:t>
            </w:r>
            <w:r w:rsidR="002320DD" w:rsidRPr="002320DD">
              <w:rPr>
                <w:rFonts w:ascii="Times New Roman" w:hAnsi="Times New Roman" w:cs="Times New Roman"/>
              </w:rPr>
              <w:t>сельского поселения</w:t>
            </w:r>
            <w:r w:rsidRPr="002320DD">
              <w:rPr>
                <w:rFonts w:ascii="Times New Roman" w:hAnsi="Times New Roman" w:cs="Times New Roman"/>
              </w:rPr>
              <w:t xml:space="preserve">, иными объектами местного значения </w:t>
            </w:r>
            <w:r w:rsidR="002320DD" w:rsidRPr="002320DD">
              <w:rPr>
                <w:rFonts w:ascii="Times New Roman" w:hAnsi="Times New Roman" w:cs="Times New Roman"/>
              </w:rPr>
              <w:t>сельского поселения</w:t>
            </w:r>
            <w:r w:rsidRPr="002320DD">
              <w:rPr>
                <w:rFonts w:ascii="Times New Roman" w:hAnsi="Times New Roman" w:cs="Times New Roman"/>
              </w:rPr>
              <w:t xml:space="preserve"> и перечня расчетных показателей максимально допустимого уровня</w:t>
            </w:r>
          </w:p>
          <w:p w:rsidR="00C2505F" w:rsidRPr="002320DD" w:rsidRDefault="00C2505F" w:rsidP="002320DD">
            <w:pPr>
              <w:rPr>
                <w:rFonts w:ascii="Times New Roman" w:hAnsi="Times New Roman" w:cs="Times New Roman"/>
              </w:rPr>
            </w:pPr>
            <w:r w:rsidRPr="002320DD">
              <w:rPr>
                <w:rFonts w:ascii="Times New Roman" w:hAnsi="Times New Roman" w:cs="Times New Roman"/>
              </w:rPr>
              <w:t xml:space="preserve">территориальной доступности таких объектов для населения </w:t>
            </w:r>
            <w:r w:rsidR="002320DD" w:rsidRPr="002320DD">
              <w:rPr>
                <w:rFonts w:ascii="Times New Roman" w:hAnsi="Times New Roman" w:cs="Times New Roman"/>
              </w:rPr>
              <w:t>сельского поселения</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4</w:t>
            </w:r>
            <w:r w:rsidR="002320DD" w:rsidRPr="002320DD">
              <w:rPr>
                <w:rFonts w:ascii="Times New Roman" w:hAnsi="Times New Roman" w:cs="Times New Roman"/>
              </w:rPr>
              <w:t>5</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Перечень законодательных и нормативных документов</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46</w:t>
            </w:r>
          </w:p>
        </w:tc>
      </w:tr>
      <w:tr w:rsidR="00C2505F" w:rsidRPr="007766E6" w:rsidTr="00B50593">
        <w:tc>
          <w:tcPr>
            <w:tcW w:w="7905" w:type="dxa"/>
          </w:tcPr>
          <w:p w:rsidR="00C2505F" w:rsidRPr="002320DD" w:rsidRDefault="00C2505F" w:rsidP="00B50593">
            <w:pPr>
              <w:rPr>
                <w:rFonts w:ascii="Times New Roman" w:hAnsi="Times New Roman" w:cs="Times New Roman"/>
                <w:b/>
              </w:rPr>
            </w:pPr>
            <w:r w:rsidRPr="002320DD">
              <w:rPr>
                <w:rFonts w:ascii="Times New Roman" w:hAnsi="Times New Roman" w:cs="Times New Roman"/>
                <w:b/>
              </w:rPr>
              <w:t>IV.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1666" w:type="dxa"/>
          </w:tcPr>
          <w:p w:rsidR="00C2505F" w:rsidRPr="002320DD" w:rsidRDefault="005514E2" w:rsidP="002320DD">
            <w:pPr>
              <w:rPr>
                <w:rFonts w:ascii="Times New Roman" w:hAnsi="Times New Roman" w:cs="Times New Roman"/>
              </w:rPr>
            </w:pPr>
            <w:r>
              <w:rPr>
                <w:rFonts w:ascii="Times New Roman" w:hAnsi="Times New Roman" w:cs="Times New Roman"/>
              </w:rPr>
              <w:t>4</w:t>
            </w:r>
            <w:r w:rsidR="00C2505F" w:rsidRPr="002320DD">
              <w:rPr>
                <w:rFonts w:ascii="Times New Roman" w:hAnsi="Times New Roman" w:cs="Times New Roman"/>
              </w:rPr>
              <w:t>9</w:t>
            </w:r>
          </w:p>
        </w:tc>
      </w:tr>
      <w:tr w:rsidR="00C2505F" w:rsidRPr="007766E6" w:rsidTr="00B50593">
        <w:tc>
          <w:tcPr>
            <w:tcW w:w="7905" w:type="dxa"/>
          </w:tcPr>
          <w:p w:rsidR="00C2505F" w:rsidRPr="002320DD" w:rsidRDefault="00C2505F" w:rsidP="00B50593">
            <w:pPr>
              <w:rPr>
                <w:rFonts w:ascii="Times New Roman" w:hAnsi="Times New Roman" w:cs="Times New Roman"/>
              </w:rPr>
            </w:pPr>
            <w:r w:rsidRPr="002320DD">
              <w:rPr>
                <w:rFonts w:ascii="Times New Roman" w:hAnsi="Times New Roman" w:cs="Times New Roman"/>
              </w:rPr>
              <w:t>Приложение 1  Нормы расчета стоянок для временного хранения легковых автомобилей</w:t>
            </w:r>
          </w:p>
        </w:tc>
        <w:tc>
          <w:tcPr>
            <w:tcW w:w="1666" w:type="dxa"/>
          </w:tcPr>
          <w:p w:rsidR="00C2505F" w:rsidRPr="002320DD" w:rsidRDefault="005514E2" w:rsidP="00B50593">
            <w:pPr>
              <w:rPr>
                <w:rFonts w:ascii="Times New Roman" w:hAnsi="Times New Roman" w:cs="Times New Roman"/>
              </w:rPr>
            </w:pPr>
            <w:r>
              <w:rPr>
                <w:rFonts w:ascii="Times New Roman" w:hAnsi="Times New Roman" w:cs="Times New Roman"/>
              </w:rPr>
              <w:t>5</w:t>
            </w:r>
            <w:bookmarkStart w:id="1" w:name="_GoBack"/>
            <w:bookmarkEnd w:id="1"/>
            <w:r w:rsidR="002320DD" w:rsidRPr="002320DD">
              <w:rPr>
                <w:rFonts w:ascii="Times New Roman" w:hAnsi="Times New Roman" w:cs="Times New Roman"/>
              </w:rPr>
              <w:t>0</w:t>
            </w:r>
          </w:p>
        </w:tc>
      </w:tr>
    </w:tbl>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3A49BE" w:rsidRDefault="003A49BE" w:rsidP="003A49BE">
      <w:pPr>
        <w:pStyle w:val="ab"/>
        <w:spacing w:line="276" w:lineRule="auto"/>
        <w:jc w:val="both"/>
        <w:rPr>
          <w:b/>
          <w:i/>
          <w:sz w:val="28"/>
          <w:szCs w:val="28"/>
          <w:highlight w:val="yellow"/>
        </w:rPr>
      </w:pPr>
    </w:p>
    <w:p w:rsidR="00614709" w:rsidRDefault="00614709" w:rsidP="003A49BE">
      <w:pPr>
        <w:pStyle w:val="ab"/>
        <w:spacing w:line="276" w:lineRule="auto"/>
        <w:jc w:val="both"/>
        <w:rPr>
          <w:b/>
          <w:i/>
          <w:sz w:val="28"/>
          <w:szCs w:val="28"/>
          <w:highlight w:val="yellow"/>
        </w:rPr>
      </w:pPr>
    </w:p>
    <w:p w:rsidR="00614709" w:rsidRDefault="00614709" w:rsidP="003A49BE">
      <w:pPr>
        <w:pStyle w:val="ab"/>
        <w:spacing w:line="276" w:lineRule="auto"/>
        <w:jc w:val="both"/>
        <w:rPr>
          <w:b/>
          <w:i/>
          <w:sz w:val="28"/>
          <w:szCs w:val="28"/>
          <w:highlight w:val="yellow"/>
        </w:rPr>
      </w:pPr>
    </w:p>
    <w:p w:rsidR="00614709" w:rsidRDefault="00614709" w:rsidP="003A49BE">
      <w:pPr>
        <w:pStyle w:val="ab"/>
        <w:spacing w:line="276" w:lineRule="auto"/>
        <w:jc w:val="both"/>
        <w:rPr>
          <w:b/>
          <w:i/>
          <w:sz w:val="28"/>
          <w:szCs w:val="28"/>
          <w:highlight w:val="yellow"/>
        </w:rPr>
      </w:pPr>
    </w:p>
    <w:p w:rsidR="00614709" w:rsidRDefault="00614709" w:rsidP="003A49BE">
      <w:pPr>
        <w:pStyle w:val="ab"/>
        <w:spacing w:line="276" w:lineRule="auto"/>
        <w:jc w:val="both"/>
        <w:rPr>
          <w:b/>
          <w:i/>
          <w:sz w:val="28"/>
          <w:szCs w:val="28"/>
          <w:highlight w:val="yellow"/>
        </w:rPr>
      </w:pPr>
    </w:p>
    <w:p w:rsidR="00614709" w:rsidRDefault="00614709" w:rsidP="003A49BE">
      <w:pPr>
        <w:pStyle w:val="ab"/>
        <w:spacing w:line="276" w:lineRule="auto"/>
        <w:jc w:val="both"/>
        <w:rPr>
          <w:b/>
          <w:i/>
          <w:sz w:val="28"/>
          <w:szCs w:val="28"/>
          <w:highlight w:val="yellow"/>
        </w:rPr>
      </w:pPr>
    </w:p>
    <w:p w:rsidR="00614709" w:rsidRPr="005C1EC1" w:rsidRDefault="00614709" w:rsidP="003A49BE">
      <w:pPr>
        <w:pStyle w:val="ab"/>
        <w:spacing w:line="276" w:lineRule="auto"/>
        <w:jc w:val="both"/>
        <w:rPr>
          <w:b/>
          <w:i/>
          <w:sz w:val="28"/>
          <w:szCs w:val="28"/>
          <w:highlight w:val="yellow"/>
          <w:lang w:val="en-US"/>
        </w:rPr>
      </w:pPr>
    </w:p>
    <w:p w:rsidR="003A49BE" w:rsidRPr="00A97712" w:rsidRDefault="003A49BE" w:rsidP="003A49BE">
      <w:pPr>
        <w:pStyle w:val="ab"/>
        <w:spacing w:line="276" w:lineRule="auto"/>
        <w:jc w:val="both"/>
        <w:rPr>
          <w:sz w:val="24"/>
          <w:szCs w:val="24"/>
          <w:highlight w:val="yellow"/>
          <w:lang w:val="en-US"/>
        </w:rPr>
      </w:pPr>
    </w:p>
    <w:p w:rsidR="000E618A" w:rsidRPr="00D06E72" w:rsidRDefault="00DD133D" w:rsidP="00CC5460">
      <w:pPr>
        <w:pStyle w:val="1"/>
        <w:jc w:val="center"/>
        <w:rPr>
          <w:sz w:val="24"/>
          <w:szCs w:val="24"/>
        </w:rPr>
      </w:pPr>
      <w:r w:rsidRPr="00D06E72">
        <w:rPr>
          <w:sz w:val="24"/>
          <w:szCs w:val="24"/>
          <w:lang w:val="en-US"/>
        </w:rPr>
        <w:lastRenderedPageBreak/>
        <w:t>I</w:t>
      </w:r>
      <w:r w:rsidRPr="00D06E72">
        <w:rPr>
          <w:sz w:val="24"/>
          <w:szCs w:val="24"/>
        </w:rPr>
        <w:t xml:space="preserve">. </w:t>
      </w:r>
      <w:r w:rsidR="000E618A" w:rsidRPr="00D06E72">
        <w:rPr>
          <w:sz w:val="24"/>
          <w:szCs w:val="24"/>
        </w:rPr>
        <w:t>ВВЕДЕНИЕ</w:t>
      </w:r>
    </w:p>
    <w:p w:rsidR="00DD133D" w:rsidRPr="00D06E72" w:rsidRDefault="00351E14" w:rsidP="00CC5460">
      <w:pPr>
        <w:pStyle w:val="1"/>
        <w:jc w:val="center"/>
        <w:rPr>
          <w:sz w:val="24"/>
          <w:szCs w:val="24"/>
        </w:rPr>
      </w:pPr>
      <w:r>
        <w:rPr>
          <w:sz w:val="24"/>
          <w:szCs w:val="24"/>
        </w:rPr>
        <w:t xml:space="preserve">1.1. </w:t>
      </w:r>
      <w:r w:rsidR="00DD133D" w:rsidRPr="00D06E72">
        <w:rPr>
          <w:sz w:val="24"/>
          <w:szCs w:val="24"/>
        </w:rPr>
        <w:t>Общие положения</w:t>
      </w:r>
      <w:bookmarkEnd w:id="0"/>
    </w:p>
    <w:p w:rsidR="000E618A" w:rsidRPr="00D06E72" w:rsidRDefault="000E618A" w:rsidP="00000E22">
      <w:pPr>
        <w:pStyle w:val="ConsPlusNormal"/>
        <w:ind w:firstLine="540"/>
        <w:jc w:val="both"/>
        <w:rPr>
          <w:rFonts w:ascii="Times New Roman" w:hAnsi="Times New Roman" w:cs="Times New Roman"/>
          <w:sz w:val="24"/>
          <w:szCs w:val="24"/>
        </w:rPr>
      </w:pPr>
      <w:proofErr w:type="gramStart"/>
      <w:r w:rsidRPr="00D06E72">
        <w:rPr>
          <w:rFonts w:ascii="Times New Roman" w:hAnsi="Times New Roman" w:cs="Times New Roman"/>
          <w:sz w:val="24"/>
          <w:szCs w:val="24"/>
        </w:rPr>
        <w:t xml:space="preserve">Местные нормативы градостроительного проектирования </w:t>
      </w:r>
      <w:r w:rsidR="00A178D1"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A178D1" w:rsidRPr="00A178D1">
        <w:rPr>
          <w:rFonts w:ascii="Times New Roman" w:hAnsi="Times New Roman" w:cs="Times New Roman"/>
          <w:sz w:val="24"/>
          <w:szCs w:val="24"/>
        </w:rPr>
        <w:t>» муниципального района «Сысольский» Республики Коми</w:t>
      </w:r>
      <w:r w:rsidR="002F0001">
        <w:rPr>
          <w:rFonts w:ascii="Times New Roman" w:hAnsi="Times New Roman" w:cs="Times New Roman"/>
          <w:sz w:val="24"/>
          <w:szCs w:val="24"/>
        </w:rPr>
        <w:t xml:space="preserve"> </w:t>
      </w:r>
      <w:r w:rsidRPr="00D06E72">
        <w:rPr>
          <w:rFonts w:ascii="Times New Roman" w:hAnsi="Times New Roman" w:cs="Times New Roman"/>
          <w:sz w:val="24"/>
          <w:szCs w:val="24"/>
        </w:rPr>
        <w:t>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w:t>
      </w:r>
      <w:r w:rsidR="00000E22">
        <w:rPr>
          <w:rFonts w:ascii="Times New Roman" w:hAnsi="Times New Roman" w:cs="Times New Roman"/>
          <w:sz w:val="24"/>
          <w:szCs w:val="24"/>
        </w:rPr>
        <w:t xml:space="preserve">рования </w:t>
      </w:r>
      <w:r w:rsidR="002F0001">
        <w:rPr>
          <w:rFonts w:ascii="Times New Roman" w:hAnsi="Times New Roman" w:cs="Times New Roman"/>
          <w:sz w:val="24"/>
          <w:szCs w:val="24"/>
        </w:rPr>
        <w:t>Республики Коми.</w:t>
      </w:r>
      <w:proofErr w:type="gramEnd"/>
    </w:p>
    <w:p w:rsidR="000E618A" w:rsidRPr="00D06E72" w:rsidRDefault="000E618A" w:rsidP="000E618A">
      <w:pPr>
        <w:pStyle w:val="ConsPlusNormal"/>
        <w:ind w:firstLine="540"/>
        <w:jc w:val="both"/>
        <w:rPr>
          <w:rFonts w:ascii="Times New Roman" w:hAnsi="Times New Roman" w:cs="Times New Roman"/>
          <w:sz w:val="24"/>
          <w:szCs w:val="24"/>
        </w:rPr>
      </w:pPr>
      <w:proofErr w:type="gramStart"/>
      <w:r w:rsidRPr="00D06E72">
        <w:rPr>
          <w:rFonts w:ascii="Times New Roman" w:hAnsi="Times New Roman" w:cs="Times New Roman"/>
          <w:sz w:val="24"/>
          <w:szCs w:val="24"/>
        </w:rPr>
        <w:t>Разработка местных нормативов градостроительного проектирова</w:t>
      </w:r>
      <w:r w:rsidR="002F0001">
        <w:rPr>
          <w:rFonts w:ascii="Times New Roman" w:hAnsi="Times New Roman" w:cs="Times New Roman"/>
          <w:sz w:val="24"/>
          <w:szCs w:val="24"/>
        </w:rPr>
        <w:t xml:space="preserve">ния </w:t>
      </w:r>
      <w:r w:rsidR="00A178D1"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A178D1" w:rsidRPr="00A178D1">
        <w:rPr>
          <w:rFonts w:ascii="Times New Roman" w:hAnsi="Times New Roman" w:cs="Times New Roman"/>
          <w:sz w:val="24"/>
          <w:szCs w:val="24"/>
        </w:rPr>
        <w:t>» муниципального района «Сысольский» Республики Коми</w:t>
      </w:r>
      <w:r w:rsidR="00A178D1">
        <w:rPr>
          <w:rFonts w:ascii="Times New Roman" w:hAnsi="Times New Roman" w:cs="Times New Roman"/>
          <w:sz w:val="24"/>
          <w:szCs w:val="24"/>
        </w:rPr>
        <w:t xml:space="preserve"> </w:t>
      </w:r>
      <w:r w:rsidRPr="00D06E72">
        <w:rPr>
          <w:rFonts w:ascii="Times New Roman" w:hAnsi="Times New Roman" w:cs="Times New Roman"/>
          <w:sz w:val="24"/>
          <w:szCs w:val="24"/>
        </w:rPr>
        <w:t xml:space="preserve">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r w:rsidR="00A178D1"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A178D1" w:rsidRPr="00A178D1">
        <w:rPr>
          <w:rFonts w:ascii="Times New Roman" w:hAnsi="Times New Roman" w:cs="Times New Roman"/>
          <w:sz w:val="24"/>
          <w:szCs w:val="24"/>
        </w:rPr>
        <w:t xml:space="preserve">» муниципального района «Сысольский» </w:t>
      </w:r>
      <w:r w:rsidRPr="00D06E72">
        <w:rPr>
          <w:rFonts w:ascii="Times New Roman" w:hAnsi="Times New Roman" w:cs="Times New Roman"/>
          <w:sz w:val="24"/>
          <w:szCs w:val="24"/>
        </w:rPr>
        <w:t xml:space="preserve">и включения нормативов в систему нормативных документов, регламентирующих градостроительную деятельность на территории </w:t>
      </w:r>
      <w:r w:rsidR="00A178D1"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A178D1" w:rsidRPr="00A178D1">
        <w:rPr>
          <w:rFonts w:ascii="Times New Roman" w:hAnsi="Times New Roman" w:cs="Times New Roman"/>
          <w:sz w:val="24"/>
          <w:szCs w:val="24"/>
        </w:rPr>
        <w:t>» муниципального района «Сысольский» Республики Коми</w:t>
      </w:r>
      <w:r w:rsidRPr="00D06E72">
        <w:rPr>
          <w:rFonts w:ascii="Times New Roman" w:hAnsi="Times New Roman" w:cs="Times New Roman"/>
          <w:sz w:val="24"/>
          <w:szCs w:val="24"/>
        </w:rPr>
        <w:t>.</w:t>
      </w:r>
      <w:proofErr w:type="gramEnd"/>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 xml:space="preserve">Местные нормативы входят в систему нормативных правовых актов, регламентирующих градостроительную деятельность в границах </w:t>
      </w:r>
      <w:r w:rsidR="00A178D1"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A178D1" w:rsidRPr="00A178D1">
        <w:rPr>
          <w:rFonts w:ascii="Times New Roman" w:hAnsi="Times New Roman" w:cs="Times New Roman"/>
          <w:sz w:val="24"/>
          <w:szCs w:val="24"/>
        </w:rPr>
        <w:t xml:space="preserve">» </w:t>
      </w:r>
      <w:r w:rsidR="00A178D1">
        <w:rPr>
          <w:rFonts w:ascii="Times New Roman" w:hAnsi="Times New Roman" w:cs="Times New Roman"/>
          <w:sz w:val="24"/>
          <w:szCs w:val="24"/>
        </w:rPr>
        <w:t xml:space="preserve"> </w:t>
      </w:r>
      <w:r w:rsidRPr="00000E22">
        <w:rPr>
          <w:rFonts w:ascii="Times New Roman" w:hAnsi="Times New Roman" w:cs="Times New Roman"/>
          <w:sz w:val="24"/>
          <w:szCs w:val="24"/>
        </w:rPr>
        <w:t>в части установления стандартов обеспечения безопасности и благоприятных усл</w:t>
      </w:r>
      <w:r w:rsidR="00000E22">
        <w:rPr>
          <w:rFonts w:ascii="Times New Roman" w:hAnsi="Times New Roman" w:cs="Times New Roman"/>
          <w:sz w:val="24"/>
          <w:szCs w:val="24"/>
        </w:rPr>
        <w:t>овий жизнедеятельности человека.</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 xml:space="preserve">Нормативы градостроительного проектирования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B64E38" w:rsidRPr="00A178D1">
        <w:rPr>
          <w:rFonts w:ascii="Times New Roman" w:hAnsi="Times New Roman" w:cs="Times New Roman"/>
          <w:sz w:val="24"/>
          <w:szCs w:val="24"/>
        </w:rPr>
        <w:t>» муниципального района «Сысольский» Республики Коми</w:t>
      </w:r>
      <w:r w:rsidR="00A97712" w:rsidRPr="00A97712">
        <w:rPr>
          <w:rFonts w:ascii="Times New Roman" w:hAnsi="Times New Roman" w:cs="Times New Roman"/>
          <w:sz w:val="24"/>
          <w:szCs w:val="24"/>
        </w:rPr>
        <w:t xml:space="preserve"> </w:t>
      </w:r>
      <w:r w:rsidRPr="00000E22">
        <w:rPr>
          <w:rFonts w:ascii="Times New Roman" w:hAnsi="Times New Roman" w:cs="Times New Roman"/>
          <w:sz w:val="24"/>
          <w:szCs w:val="24"/>
        </w:rPr>
        <w:t xml:space="preserve">устанавливают совокупность расчетных показателей минимально допустимого уровня обеспеченности объектами местного значения </w:t>
      </w:r>
      <w:r w:rsidR="00E76A80">
        <w:rPr>
          <w:rFonts w:ascii="Times New Roman" w:hAnsi="Times New Roman" w:cs="Times New Roman"/>
          <w:sz w:val="24"/>
          <w:szCs w:val="24"/>
        </w:rPr>
        <w:t>сельского поселения</w:t>
      </w:r>
      <w:r w:rsidRPr="00000E22">
        <w:rPr>
          <w:rFonts w:ascii="Times New Roman" w:hAnsi="Times New Roman" w:cs="Times New Roman"/>
          <w:sz w:val="24"/>
          <w:szCs w:val="24"/>
        </w:rPr>
        <w:t>, относящимися к следующим областям:</w:t>
      </w:r>
    </w:p>
    <w:p w:rsidR="00B64E38" w:rsidRPr="00B81807" w:rsidRDefault="00B64E38" w:rsidP="00B64E38">
      <w:pPr>
        <w:ind w:left="720"/>
      </w:pPr>
      <w:r>
        <w:t>а</w:t>
      </w:r>
      <w:r w:rsidRPr="00B81807">
        <w:t>) электро-, тепл</w:t>
      </w:r>
      <w:proofErr w:type="gramStart"/>
      <w:r w:rsidRPr="00B81807">
        <w:t>о-</w:t>
      </w:r>
      <w:proofErr w:type="gramEnd"/>
      <w:r w:rsidRPr="00B81807">
        <w:t>, газо- и водоснабжение населения, водоотведение;</w:t>
      </w:r>
    </w:p>
    <w:p w:rsidR="00B64E38" w:rsidRPr="00B81807" w:rsidRDefault="00B64E38" w:rsidP="00B64E38">
      <w:pPr>
        <w:ind w:left="720"/>
      </w:pPr>
      <w:r>
        <w:t>б</w:t>
      </w:r>
      <w:r w:rsidRPr="00B81807">
        <w:t>) автомобильные дороги местного значения;</w:t>
      </w:r>
    </w:p>
    <w:p w:rsidR="00B64E38" w:rsidRPr="00B81807" w:rsidRDefault="00B64E38" w:rsidP="00B64E38">
      <w:pPr>
        <w:ind w:left="720"/>
      </w:pPr>
      <w:r>
        <w:t>в</w:t>
      </w:r>
      <w:r w:rsidRPr="00B81807">
        <w:t xml:space="preserve">) </w:t>
      </w:r>
      <w:r w:rsidR="00996E96" w:rsidRPr="002B2D8F">
        <w:rPr>
          <w:szCs w:val="28"/>
        </w:rPr>
        <w:t>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w:t>
      </w:r>
      <w:r w:rsidRPr="00B81807">
        <w:t>.</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Местные нормативы включают в себя:</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 xml:space="preserve">основную часть (расчетные показатели минимально допустимого уровня обеспеченности объектами местного значения населения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B64E38" w:rsidRPr="00A178D1">
        <w:rPr>
          <w:rFonts w:ascii="Times New Roman" w:hAnsi="Times New Roman" w:cs="Times New Roman"/>
          <w:sz w:val="24"/>
          <w:szCs w:val="24"/>
        </w:rPr>
        <w:t xml:space="preserve">» </w:t>
      </w:r>
      <w:r w:rsidRPr="00000E22">
        <w:rPr>
          <w:rFonts w:ascii="Times New Roman" w:hAnsi="Times New Roman" w:cs="Times New Roman"/>
          <w:sz w:val="24"/>
          <w:szCs w:val="24"/>
        </w:rPr>
        <w:t xml:space="preserve">и расчетные показатели максимально допустимого уровня территориальной доступности таких объектов для населения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5F482C">
        <w:rPr>
          <w:rFonts w:ascii="Times New Roman" w:hAnsi="Times New Roman" w:cs="Times New Roman"/>
          <w:sz w:val="24"/>
          <w:szCs w:val="24"/>
        </w:rPr>
        <w:t>»</w:t>
      </w:r>
      <w:r w:rsidRPr="00000E22">
        <w:rPr>
          <w:rFonts w:ascii="Times New Roman" w:hAnsi="Times New Roman" w:cs="Times New Roman"/>
          <w:sz w:val="24"/>
          <w:szCs w:val="24"/>
        </w:rPr>
        <w:t>);</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материалы по обоснованию расчетных показателей, содержащихся в основной части нормативов градостроительного проектирования;</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правила и область применения расчетных показателей, содержащихся в основной части нормативов градостроительного проектирования.</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Местные нормативы направлены:</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 xml:space="preserve">на обеспечение повышения качества жизни населения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B64E38" w:rsidRPr="00A178D1">
        <w:rPr>
          <w:rFonts w:ascii="Times New Roman" w:hAnsi="Times New Roman" w:cs="Times New Roman"/>
          <w:sz w:val="24"/>
          <w:szCs w:val="24"/>
        </w:rPr>
        <w:t>» муниципального района «Сысольский» Республики Коми</w:t>
      </w:r>
      <w:r w:rsidR="00D05DFA" w:rsidRPr="00D06E72">
        <w:rPr>
          <w:rFonts w:ascii="Times New Roman" w:hAnsi="Times New Roman" w:cs="Times New Roman"/>
          <w:sz w:val="24"/>
          <w:szCs w:val="24"/>
        </w:rPr>
        <w:t xml:space="preserve"> </w:t>
      </w:r>
      <w:r w:rsidRPr="00000E22">
        <w:rPr>
          <w:rFonts w:ascii="Times New Roman" w:hAnsi="Times New Roman" w:cs="Times New Roman"/>
          <w:sz w:val="24"/>
          <w:szCs w:val="24"/>
        </w:rPr>
        <w:t xml:space="preserve">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 </w:t>
      </w:r>
      <w:r w:rsidR="00D05DFA">
        <w:rPr>
          <w:rFonts w:ascii="Times New Roman" w:hAnsi="Times New Roman" w:cs="Times New Roman"/>
          <w:sz w:val="24"/>
          <w:szCs w:val="24"/>
        </w:rPr>
        <w:t>Республики Коми</w:t>
      </w:r>
      <w:r w:rsidRPr="00000E22">
        <w:rPr>
          <w:rFonts w:ascii="Times New Roman" w:hAnsi="Times New Roman" w:cs="Times New Roman"/>
          <w:sz w:val="24"/>
          <w:szCs w:val="24"/>
        </w:rPr>
        <w:t xml:space="preserve"> и нормативно-правовыми актами </w:t>
      </w:r>
      <w:r w:rsidR="00B64E38">
        <w:rPr>
          <w:rFonts w:ascii="Times New Roman" w:hAnsi="Times New Roman" w:cs="Times New Roman"/>
          <w:sz w:val="24"/>
          <w:szCs w:val="24"/>
        </w:rPr>
        <w:t>Сысольского</w:t>
      </w:r>
      <w:r w:rsidR="00D05DFA" w:rsidRPr="00D06E72">
        <w:rPr>
          <w:rFonts w:ascii="Times New Roman" w:hAnsi="Times New Roman" w:cs="Times New Roman"/>
          <w:sz w:val="24"/>
          <w:szCs w:val="24"/>
        </w:rPr>
        <w:t xml:space="preserve"> района</w:t>
      </w:r>
      <w:r w:rsidR="00B64E38">
        <w:rPr>
          <w:rFonts w:ascii="Times New Roman" w:hAnsi="Times New Roman" w:cs="Times New Roman"/>
          <w:sz w:val="24"/>
          <w:szCs w:val="24"/>
        </w:rPr>
        <w:t xml:space="preserve">,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B64E38" w:rsidRPr="00A178D1">
        <w:rPr>
          <w:rFonts w:ascii="Times New Roman" w:hAnsi="Times New Roman" w:cs="Times New Roman"/>
          <w:sz w:val="24"/>
          <w:szCs w:val="24"/>
        </w:rPr>
        <w:t xml:space="preserve">» </w:t>
      </w:r>
      <w:r w:rsidRPr="00000E22">
        <w:rPr>
          <w:rFonts w:ascii="Times New Roman" w:hAnsi="Times New Roman" w:cs="Times New Roman"/>
          <w:sz w:val="24"/>
          <w:szCs w:val="24"/>
        </w:rPr>
        <w:t>гражданам, включая инвалидов и другие маломобильные группы населения;</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 xml:space="preserve">на повышения эффективности использования территорий в границах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B64E38" w:rsidRPr="00A178D1">
        <w:rPr>
          <w:rFonts w:ascii="Times New Roman" w:hAnsi="Times New Roman" w:cs="Times New Roman"/>
          <w:sz w:val="24"/>
          <w:szCs w:val="24"/>
        </w:rPr>
        <w:t xml:space="preserve">» муниципального района «Сысольский» </w:t>
      </w:r>
      <w:r w:rsidRPr="00000E22">
        <w:rPr>
          <w:rFonts w:ascii="Times New Roman" w:hAnsi="Times New Roman" w:cs="Times New Roman"/>
          <w:sz w:val="24"/>
          <w:szCs w:val="24"/>
        </w:rPr>
        <w:t>на основе рационального зонирования, исторически преемственной планировочной организации и застройки;</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w:t>
      </w:r>
      <w:r w:rsidRPr="00000E22">
        <w:rPr>
          <w:rFonts w:ascii="Times New Roman" w:hAnsi="Times New Roman" w:cs="Times New Roman"/>
          <w:sz w:val="24"/>
          <w:szCs w:val="24"/>
        </w:rPr>
        <w:tab/>
        <w:t>на ограничения негативного воздействия хозяйственной и иной деятельности на окружающую среду в интересах настоящего и будущего поколений.</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lastRenderedPageBreak/>
        <w:t xml:space="preserve">Местные нормативы градостроительного проектирования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B64E38" w:rsidRPr="00A178D1">
        <w:rPr>
          <w:rFonts w:ascii="Times New Roman" w:hAnsi="Times New Roman" w:cs="Times New Roman"/>
          <w:sz w:val="24"/>
          <w:szCs w:val="24"/>
        </w:rPr>
        <w:t xml:space="preserve">» муниципального района «Сысольский» </w:t>
      </w:r>
      <w:r w:rsidR="00E76A80">
        <w:rPr>
          <w:rFonts w:ascii="Times New Roman" w:hAnsi="Times New Roman" w:cs="Times New Roman"/>
          <w:sz w:val="24"/>
          <w:szCs w:val="24"/>
        </w:rPr>
        <w:t xml:space="preserve">разработаны </w:t>
      </w:r>
      <w:r w:rsidRPr="00000E22">
        <w:rPr>
          <w:rFonts w:ascii="Times New Roman" w:hAnsi="Times New Roman" w:cs="Times New Roman"/>
          <w:sz w:val="24"/>
          <w:szCs w:val="24"/>
        </w:rPr>
        <w:t xml:space="preserve"> с учетом административно-территориального устройства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B64E38" w:rsidRPr="00A178D1">
        <w:rPr>
          <w:rFonts w:ascii="Times New Roman" w:hAnsi="Times New Roman" w:cs="Times New Roman"/>
          <w:sz w:val="24"/>
          <w:szCs w:val="24"/>
        </w:rPr>
        <w:t>»</w:t>
      </w:r>
      <w:r w:rsidRPr="00000E22">
        <w:rPr>
          <w:rFonts w:ascii="Times New Roman" w:hAnsi="Times New Roman" w:cs="Times New Roman"/>
          <w:sz w:val="24"/>
          <w:szCs w:val="24"/>
        </w:rPr>
        <w:t xml:space="preserve">, социально-демографического состава и плотности населения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B64E38" w:rsidRPr="00A178D1">
        <w:rPr>
          <w:rFonts w:ascii="Times New Roman" w:hAnsi="Times New Roman" w:cs="Times New Roman"/>
          <w:sz w:val="24"/>
          <w:szCs w:val="24"/>
        </w:rPr>
        <w:t>»</w:t>
      </w:r>
      <w:r w:rsidRPr="00000E22">
        <w:rPr>
          <w:rFonts w:ascii="Times New Roman" w:hAnsi="Times New Roman" w:cs="Times New Roman"/>
          <w:sz w:val="24"/>
          <w:szCs w:val="24"/>
        </w:rPr>
        <w:t xml:space="preserve">, природно-климатических условий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B64E38" w:rsidRPr="00A178D1">
        <w:rPr>
          <w:rFonts w:ascii="Times New Roman" w:hAnsi="Times New Roman" w:cs="Times New Roman"/>
          <w:sz w:val="24"/>
          <w:szCs w:val="24"/>
        </w:rPr>
        <w:t>»</w:t>
      </w:r>
      <w:r w:rsidR="00D05DFA">
        <w:rPr>
          <w:rFonts w:ascii="Times New Roman" w:hAnsi="Times New Roman" w:cs="Times New Roman"/>
          <w:sz w:val="24"/>
          <w:szCs w:val="24"/>
        </w:rPr>
        <w:t>,</w:t>
      </w:r>
      <w:r w:rsidRPr="00000E22">
        <w:rPr>
          <w:rFonts w:ascii="Times New Roman" w:hAnsi="Times New Roman" w:cs="Times New Roman"/>
          <w:sz w:val="24"/>
          <w:szCs w:val="24"/>
        </w:rPr>
        <w:t xml:space="preserve"> программ социально-экономического развития </w:t>
      </w:r>
      <w:r w:rsidR="00B64E38">
        <w:rPr>
          <w:rFonts w:ascii="Times New Roman" w:hAnsi="Times New Roman" w:cs="Times New Roman"/>
          <w:sz w:val="24"/>
          <w:szCs w:val="24"/>
        </w:rPr>
        <w:t xml:space="preserve">Сысольского </w:t>
      </w:r>
      <w:r w:rsidR="00D05DFA" w:rsidRPr="00D06E72">
        <w:rPr>
          <w:rFonts w:ascii="Times New Roman" w:hAnsi="Times New Roman" w:cs="Times New Roman"/>
          <w:sz w:val="24"/>
          <w:szCs w:val="24"/>
        </w:rPr>
        <w:t>района</w:t>
      </w:r>
      <w:r w:rsidRPr="00000E22">
        <w:rPr>
          <w:rFonts w:ascii="Times New Roman" w:hAnsi="Times New Roman" w:cs="Times New Roman"/>
          <w:sz w:val="24"/>
          <w:szCs w:val="24"/>
        </w:rPr>
        <w:t>.</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 xml:space="preserve">Местные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B64E38" w:rsidRPr="00A178D1">
        <w:rPr>
          <w:rFonts w:ascii="Times New Roman" w:hAnsi="Times New Roman" w:cs="Times New Roman"/>
          <w:sz w:val="24"/>
          <w:szCs w:val="24"/>
        </w:rPr>
        <w:t>»</w:t>
      </w:r>
      <w:r w:rsidRPr="00000E22">
        <w:rPr>
          <w:rFonts w:ascii="Times New Roman" w:hAnsi="Times New Roman" w:cs="Times New Roman"/>
          <w:sz w:val="24"/>
          <w:szCs w:val="24"/>
        </w:rPr>
        <w:t>, независимо от их организационно-правовой формы.</w:t>
      </w:r>
    </w:p>
    <w:p w:rsidR="000E618A" w:rsidRPr="00000E22" w:rsidRDefault="000E618A" w:rsidP="000E618A">
      <w:pPr>
        <w:pStyle w:val="ConsPlusNormal"/>
        <w:ind w:firstLine="540"/>
        <w:jc w:val="both"/>
        <w:rPr>
          <w:rFonts w:ascii="Times New Roman" w:hAnsi="Times New Roman" w:cs="Times New Roman"/>
          <w:sz w:val="24"/>
          <w:szCs w:val="24"/>
        </w:rPr>
      </w:pPr>
      <w:r w:rsidRPr="00000E22">
        <w:rPr>
          <w:rFonts w:ascii="Times New Roman" w:hAnsi="Times New Roman" w:cs="Times New Roman"/>
          <w:sz w:val="24"/>
          <w:szCs w:val="24"/>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w:t>
      </w:r>
      <w:r w:rsidR="00D05DFA">
        <w:rPr>
          <w:rFonts w:ascii="Times New Roman" w:hAnsi="Times New Roman" w:cs="Times New Roman"/>
          <w:sz w:val="24"/>
          <w:szCs w:val="24"/>
        </w:rPr>
        <w:t>Республики Коми</w:t>
      </w:r>
      <w:r w:rsidRPr="00000E22">
        <w:rPr>
          <w:rFonts w:ascii="Times New Roman" w:hAnsi="Times New Roman" w:cs="Times New Roman"/>
          <w:sz w:val="24"/>
          <w:szCs w:val="24"/>
        </w:rPr>
        <w:t xml:space="preserve">.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 </w:t>
      </w:r>
    </w:p>
    <w:p w:rsidR="00DD133D" w:rsidRPr="0055424A" w:rsidRDefault="00DD133D" w:rsidP="00D42D52">
      <w:pPr>
        <w:widowControl w:val="0"/>
        <w:autoSpaceDE w:val="0"/>
        <w:autoSpaceDN w:val="0"/>
        <w:adjustRightInd w:val="0"/>
        <w:rPr>
          <w:highlight w:val="yellow"/>
        </w:rPr>
      </w:pPr>
    </w:p>
    <w:p w:rsidR="00DD133D" w:rsidRPr="0055424A" w:rsidRDefault="00DD133D" w:rsidP="00D53BD3">
      <w:pPr>
        <w:widowControl w:val="0"/>
        <w:autoSpaceDE w:val="0"/>
        <w:autoSpaceDN w:val="0"/>
        <w:adjustRightInd w:val="0"/>
        <w:ind w:firstLine="709"/>
        <w:jc w:val="both"/>
        <w:rPr>
          <w:highlight w:val="yellow"/>
          <w:lang w:eastAsia="en-US"/>
        </w:rPr>
      </w:pPr>
      <w:bookmarkStart w:id="2" w:name="Par162"/>
      <w:bookmarkStart w:id="3" w:name="Par241"/>
      <w:bookmarkEnd w:id="2"/>
      <w:bookmarkEnd w:id="3"/>
    </w:p>
    <w:p w:rsidR="001B5DB8" w:rsidRPr="00190FFB" w:rsidRDefault="00351E14" w:rsidP="001B5DB8">
      <w:pPr>
        <w:pStyle w:val="ab"/>
        <w:jc w:val="center"/>
        <w:rPr>
          <w:b/>
          <w:sz w:val="24"/>
          <w:szCs w:val="24"/>
        </w:rPr>
      </w:pPr>
      <w:r>
        <w:rPr>
          <w:b/>
          <w:sz w:val="24"/>
          <w:szCs w:val="24"/>
        </w:rPr>
        <w:t xml:space="preserve">1.2. </w:t>
      </w:r>
      <w:r w:rsidR="001B5DB8" w:rsidRPr="00190FFB">
        <w:rPr>
          <w:b/>
          <w:sz w:val="24"/>
          <w:szCs w:val="24"/>
        </w:rPr>
        <w:t>Определение перечня вопросов местного значения</w:t>
      </w:r>
    </w:p>
    <w:p w:rsidR="001B5DB8" w:rsidRPr="00190FFB" w:rsidRDefault="00B64E38" w:rsidP="001B5DB8">
      <w:pPr>
        <w:pStyle w:val="ab"/>
        <w:jc w:val="center"/>
        <w:rPr>
          <w:b/>
          <w:sz w:val="24"/>
          <w:szCs w:val="24"/>
        </w:rPr>
      </w:pPr>
      <w:r w:rsidRPr="00B64E38">
        <w:rPr>
          <w:b/>
          <w:sz w:val="24"/>
          <w:szCs w:val="24"/>
        </w:rPr>
        <w:t>сельского поселения «</w:t>
      </w:r>
      <w:r w:rsidR="00837876" w:rsidRPr="00837876">
        <w:rPr>
          <w:b/>
          <w:sz w:val="24"/>
          <w:szCs w:val="24"/>
        </w:rPr>
        <w:t>Заозерье</w:t>
      </w:r>
      <w:r w:rsidRPr="00B64E38">
        <w:rPr>
          <w:b/>
          <w:sz w:val="24"/>
          <w:szCs w:val="24"/>
        </w:rPr>
        <w:t>»</w:t>
      </w:r>
      <w:r>
        <w:rPr>
          <w:b/>
          <w:sz w:val="24"/>
          <w:szCs w:val="24"/>
        </w:rPr>
        <w:t xml:space="preserve"> </w:t>
      </w:r>
      <w:r w:rsidR="001B5DB8" w:rsidRPr="00190FFB">
        <w:rPr>
          <w:b/>
          <w:sz w:val="24"/>
          <w:szCs w:val="24"/>
        </w:rPr>
        <w:t>для установления совокупности расчетных</w:t>
      </w:r>
    </w:p>
    <w:p w:rsidR="00797015" w:rsidRPr="00190FFB" w:rsidRDefault="001B5DB8" w:rsidP="001B5DB8">
      <w:pPr>
        <w:pStyle w:val="ab"/>
        <w:jc w:val="center"/>
        <w:rPr>
          <w:b/>
          <w:sz w:val="24"/>
          <w:szCs w:val="24"/>
        </w:rPr>
      </w:pPr>
      <w:r w:rsidRPr="00190FFB">
        <w:rPr>
          <w:b/>
          <w:sz w:val="24"/>
          <w:szCs w:val="24"/>
        </w:rPr>
        <w:t>показателей</w:t>
      </w:r>
    </w:p>
    <w:p w:rsidR="00797015" w:rsidRPr="0055424A" w:rsidRDefault="00797015" w:rsidP="00D53BD3">
      <w:pPr>
        <w:widowControl w:val="0"/>
        <w:autoSpaceDE w:val="0"/>
        <w:autoSpaceDN w:val="0"/>
        <w:adjustRightInd w:val="0"/>
        <w:ind w:firstLine="709"/>
        <w:jc w:val="both"/>
        <w:rPr>
          <w:b/>
          <w:highlight w:val="yellow"/>
          <w:lang w:eastAsia="en-US"/>
        </w:rPr>
      </w:pPr>
    </w:p>
    <w:p w:rsidR="00F911EF" w:rsidRDefault="00F911EF" w:rsidP="00F911EF">
      <w:pPr>
        <w:autoSpaceDE w:val="0"/>
        <w:autoSpaceDN w:val="0"/>
        <w:adjustRightInd w:val="0"/>
        <w:ind w:firstLine="540"/>
        <w:jc w:val="both"/>
      </w:pPr>
      <w:r>
        <w:t xml:space="preserve">В основе определения расчетных показателей минимально допустимого уровня обеспеченности объектами местного значения </w:t>
      </w:r>
      <w:r w:rsidR="00B64E38">
        <w:t>сельского поселения</w:t>
      </w:r>
      <w:r>
        <w:t xml:space="preserve"> населения </w:t>
      </w:r>
      <w:r w:rsidR="00B64E38">
        <w:t>сельского поселения</w:t>
      </w:r>
      <w:r>
        <w:t xml:space="preserve"> и расчетных показателей максимально допустимого уровня территориальной доступности таких объектов для населения </w:t>
      </w:r>
      <w:r w:rsidR="00B64E38" w:rsidRPr="00A178D1">
        <w:t xml:space="preserve">сельского поселения </w:t>
      </w:r>
      <w:r>
        <w:t>лежит определение перечня объектов местного значения.</w:t>
      </w:r>
      <w:r w:rsidR="00797015" w:rsidRPr="00EA6FCA">
        <w:t xml:space="preserve"> </w:t>
      </w:r>
    </w:p>
    <w:p w:rsidR="00F911EF" w:rsidRDefault="00F911EF" w:rsidP="00F911EF">
      <w:pPr>
        <w:autoSpaceDE w:val="0"/>
        <w:autoSpaceDN w:val="0"/>
        <w:adjustRightInd w:val="0"/>
        <w:ind w:firstLine="540"/>
        <w:jc w:val="both"/>
      </w:pPr>
      <w:r>
        <w:t xml:space="preserve">Определение перечня объектов местного значения </w:t>
      </w:r>
      <w:r w:rsidR="00115D01">
        <w:t>сельского поселения</w:t>
      </w:r>
      <w:r>
        <w:t xml:space="preserve"> основывается на утверждении, в соответствии с п.</w:t>
      </w:r>
      <w:r w:rsidR="00B64E38">
        <w:t xml:space="preserve">4 </w:t>
      </w:r>
      <w:r>
        <w:t xml:space="preserve"> ст. 29.2 </w:t>
      </w:r>
      <w:r w:rsidR="00006D42">
        <w:t>Градостроительного кодекса РФ.</w:t>
      </w:r>
    </w:p>
    <w:p w:rsidR="00006D42" w:rsidRPr="00A158B6" w:rsidRDefault="00006D42" w:rsidP="00006D42">
      <w:pPr>
        <w:pStyle w:val="ConsNormal"/>
        <w:ind w:right="0" w:firstLine="709"/>
        <w:jc w:val="both"/>
        <w:rPr>
          <w:rFonts w:ascii="Times New Roman" w:hAnsi="Times New Roman" w:cs="Times New Roman"/>
          <w:sz w:val="24"/>
          <w:szCs w:val="24"/>
        </w:rPr>
      </w:pPr>
      <w:r w:rsidRPr="00A158B6">
        <w:rPr>
          <w:rFonts w:ascii="Times New Roman" w:hAnsi="Times New Roman" w:cs="Times New Roman"/>
          <w:sz w:val="24"/>
          <w:szCs w:val="24"/>
        </w:rPr>
        <w:t xml:space="preserve">В состав местных нормативов градостроительного проектирования территории </w:t>
      </w:r>
      <w:r w:rsidR="00B64E38"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B64E38" w:rsidRPr="00A178D1">
        <w:rPr>
          <w:rFonts w:ascii="Times New Roman" w:hAnsi="Times New Roman" w:cs="Times New Roman"/>
          <w:sz w:val="24"/>
          <w:szCs w:val="24"/>
        </w:rPr>
        <w:t>» муниципального района «Сысольский» Республики Коми</w:t>
      </w:r>
      <w:r w:rsidR="00B64E38" w:rsidRPr="00A158B6">
        <w:rPr>
          <w:rFonts w:ascii="Times New Roman" w:hAnsi="Times New Roman" w:cs="Times New Roman"/>
          <w:sz w:val="24"/>
          <w:szCs w:val="24"/>
        </w:rPr>
        <w:t xml:space="preserve"> </w:t>
      </w:r>
      <w:r w:rsidRPr="00A158B6">
        <w:rPr>
          <w:rFonts w:ascii="Times New Roman" w:hAnsi="Times New Roman" w:cs="Times New Roman"/>
          <w:sz w:val="24"/>
          <w:szCs w:val="24"/>
        </w:rPr>
        <w:t>включаются:</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жилищного строительства;</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образования;</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здравоохранения;</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физической культуры и спорта;</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культуры и социального обеспечения;</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рекреации;</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энергетики и инженерной инфраструктуры;</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автомобильных дорог местного значения;</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имеющих промышленное и коммунально-складское назначение;</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сельского хозяйства;</w:t>
      </w:r>
    </w:p>
    <w:p w:rsidR="00006D42" w:rsidRPr="00A158B6" w:rsidRDefault="00006D42" w:rsidP="00006D42">
      <w:pPr>
        <w:numPr>
          <w:ilvl w:val="0"/>
          <w:numId w:val="29"/>
        </w:numPr>
        <w:suppressAutoHyphens/>
        <w:ind w:right="12"/>
        <w:jc w:val="both"/>
      </w:pPr>
      <w:r w:rsidRPr="00A158B6">
        <w:lastRenderedPageBreak/>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утилизации и переработки бытовых и промышленных отходов;</w:t>
      </w:r>
    </w:p>
    <w:p w:rsidR="00006D42" w:rsidRPr="00A158B6" w:rsidRDefault="00006D42" w:rsidP="00006D42">
      <w:pPr>
        <w:numPr>
          <w:ilvl w:val="0"/>
          <w:numId w:val="29"/>
        </w:numPr>
        <w:suppressAutoHyphens/>
        <w:ind w:right="12"/>
        <w:jc w:val="both"/>
      </w:pPr>
      <w:r w:rsidRPr="00A158B6">
        <w:t>расчетные показатели, устанавливаемые для объектов местного значения в области захоронений;</w:t>
      </w:r>
    </w:p>
    <w:p w:rsidR="00006D42" w:rsidRPr="00EF7199" w:rsidRDefault="00006D42" w:rsidP="00006D42">
      <w:pPr>
        <w:pStyle w:val="ConsNormal"/>
        <w:widowControl/>
        <w:numPr>
          <w:ilvl w:val="0"/>
          <w:numId w:val="29"/>
        </w:numPr>
        <w:suppressAutoHyphens/>
        <w:autoSpaceDN/>
        <w:adjustRightInd/>
        <w:ind w:right="0"/>
        <w:jc w:val="both"/>
        <w:rPr>
          <w:rFonts w:ascii="Times New Roman" w:hAnsi="Times New Roman" w:cs="Times New Roman"/>
          <w:sz w:val="24"/>
          <w:szCs w:val="24"/>
        </w:rPr>
      </w:pPr>
      <w:r w:rsidRPr="00A158B6">
        <w:rPr>
          <w:rFonts w:ascii="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территорий</w:t>
      </w:r>
      <w:r>
        <w:rPr>
          <w:rFonts w:ascii="Times New Roman" w:hAnsi="Times New Roman" w:cs="Times New Roman"/>
          <w:sz w:val="24"/>
          <w:szCs w:val="24"/>
        </w:rPr>
        <w:t>.</w:t>
      </w:r>
    </w:p>
    <w:p w:rsidR="00006D42" w:rsidRDefault="00006D42" w:rsidP="00F911EF">
      <w:pPr>
        <w:autoSpaceDE w:val="0"/>
        <w:autoSpaceDN w:val="0"/>
        <w:adjustRightInd w:val="0"/>
        <w:ind w:firstLine="540"/>
        <w:jc w:val="both"/>
      </w:pPr>
    </w:p>
    <w:p w:rsidR="005411D3" w:rsidRDefault="005411D3"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006D42" w:rsidRDefault="00006D42" w:rsidP="00006D42">
      <w:pPr>
        <w:autoSpaceDE w:val="0"/>
        <w:autoSpaceDN w:val="0"/>
        <w:adjustRightInd w:val="0"/>
        <w:ind w:firstLine="540"/>
        <w:jc w:val="both"/>
      </w:pPr>
    </w:p>
    <w:p w:rsidR="00B64E38" w:rsidRDefault="00B64E38" w:rsidP="00006D42">
      <w:pPr>
        <w:autoSpaceDE w:val="0"/>
        <w:autoSpaceDN w:val="0"/>
        <w:adjustRightInd w:val="0"/>
        <w:ind w:firstLine="540"/>
        <w:jc w:val="both"/>
      </w:pPr>
    </w:p>
    <w:p w:rsidR="00B64E38" w:rsidRDefault="00B64E38" w:rsidP="00006D42">
      <w:pPr>
        <w:autoSpaceDE w:val="0"/>
        <w:autoSpaceDN w:val="0"/>
        <w:adjustRightInd w:val="0"/>
        <w:ind w:firstLine="540"/>
        <w:jc w:val="both"/>
      </w:pPr>
    </w:p>
    <w:p w:rsidR="00B64E38" w:rsidRDefault="00B64E38" w:rsidP="00006D42">
      <w:pPr>
        <w:autoSpaceDE w:val="0"/>
        <w:autoSpaceDN w:val="0"/>
        <w:adjustRightInd w:val="0"/>
        <w:ind w:firstLine="540"/>
        <w:jc w:val="both"/>
      </w:pPr>
    </w:p>
    <w:p w:rsidR="00B64E38" w:rsidRDefault="00B64E38" w:rsidP="00006D42">
      <w:pPr>
        <w:autoSpaceDE w:val="0"/>
        <w:autoSpaceDN w:val="0"/>
        <w:adjustRightInd w:val="0"/>
        <w:ind w:firstLine="540"/>
        <w:jc w:val="both"/>
      </w:pPr>
    </w:p>
    <w:p w:rsidR="00B64E38" w:rsidRDefault="00B64E38" w:rsidP="00006D42">
      <w:pPr>
        <w:autoSpaceDE w:val="0"/>
        <w:autoSpaceDN w:val="0"/>
        <w:adjustRightInd w:val="0"/>
        <w:ind w:firstLine="540"/>
        <w:jc w:val="both"/>
      </w:pPr>
    </w:p>
    <w:p w:rsidR="00B64E38" w:rsidRDefault="00B64E38" w:rsidP="00006D42">
      <w:pPr>
        <w:autoSpaceDE w:val="0"/>
        <w:autoSpaceDN w:val="0"/>
        <w:adjustRightInd w:val="0"/>
        <w:ind w:firstLine="540"/>
        <w:jc w:val="both"/>
      </w:pPr>
    </w:p>
    <w:p w:rsidR="00006D42" w:rsidRDefault="00006D42" w:rsidP="00996E96">
      <w:pPr>
        <w:autoSpaceDE w:val="0"/>
        <w:autoSpaceDN w:val="0"/>
        <w:adjustRightInd w:val="0"/>
        <w:jc w:val="both"/>
      </w:pPr>
    </w:p>
    <w:p w:rsidR="00996E96" w:rsidRDefault="00996E96" w:rsidP="00996E96">
      <w:pPr>
        <w:autoSpaceDE w:val="0"/>
        <w:autoSpaceDN w:val="0"/>
        <w:adjustRightInd w:val="0"/>
        <w:jc w:val="both"/>
      </w:pPr>
    </w:p>
    <w:p w:rsidR="00006D42" w:rsidRDefault="00006D42" w:rsidP="00006D42">
      <w:pPr>
        <w:autoSpaceDE w:val="0"/>
        <w:autoSpaceDN w:val="0"/>
        <w:adjustRightInd w:val="0"/>
        <w:ind w:firstLine="540"/>
        <w:jc w:val="both"/>
      </w:pPr>
    </w:p>
    <w:p w:rsidR="005411D3" w:rsidRPr="000967F2" w:rsidRDefault="005411D3" w:rsidP="000967F2"/>
    <w:p w:rsidR="001B5DB8" w:rsidRPr="00090528" w:rsidRDefault="001B5DB8" w:rsidP="001B5DB8">
      <w:pPr>
        <w:pStyle w:val="1"/>
        <w:jc w:val="center"/>
        <w:rPr>
          <w:sz w:val="24"/>
          <w:szCs w:val="24"/>
        </w:rPr>
      </w:pPr>
      <w:r w:rsidRPr="00090528">
        <w:rPr>
          <w:sz w:val="24"/>
          <w:szCs w:val="24"/>
          <w:lang w:val="en-US"/>
        </w:rPr>
        <w:lastRenderedPageBreak/>
        <w:t>II</w:t>
      </w:r>
      <w:r w:rsidRPr="00090528">
        <w:rPr>
          <w:sz w:val="24"/>
          <w:szCs w:val="24"/>
        </w:rPr>
        <w:t>. ОСНОВНАЯ ЧАСТЬ</w:t>
      </w:r>
    </w:p>
    <w:p w:rsidR="008427C4" w:rsidRPr="0055424A" w:rsidRDefault="008427C4" w:rsidP="001E4662">
      <w:pPr>
        <w:widowControl w:val="0"/>
        <w:autoSpaceDE w:val="0"/>
        <w:autoSpaceDN w:val="0"/>
        <w:adjustRightInd w:val="0"/>
        <w:ind w:firstLine="709"/>
        <w:jc w:val="center"/>
        <w:rPr>
          <w:b/>
          <w:highlight w:val="yellow"/>
          <w:lang w:eastAsia="en-US"/>
        </w:rPr>
      </w:pPr>
    </w:p>
    <w:p w:rsidR="00D05DFA" w:rsidRDefault="00D05DFA" w:rsidP="00D05DFA">
      <w:pPr>
        <w:ind w:firstLine="567"/>
        <w:contextualSpacing/>
        <w:jc w:val="both"/>
        <w:rPr>
          <w:bCs/>
          <w:color w:val="000000"/>
        </w:rPr>
      </w:pPr>
      <w:r w:rsidRPr="00F43A49">
        <w:rPr>
          <w:bCs/>
          <w:color w:val="000000"/>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sidR="002C0613" w:rsidRPr="002C0613">
        <w:rPr>
          <w:bCs/>
          <w:color w:val="000000"/>
        </w:rPr>
        <w:t>сельского поселения «</w:t>
      </w:r>
      <w:r w:rsidR="00837876" w:rsidRPr="00837876">
        <w:rPr>
          <w:bCs/>
          <w:color w:val="000000"/>
        </w:rPr>
        <w:t>Заозерье</w:t>
      </w:r>
      <w:r w:rsidR="002C0613" w:rsidRPr="002C0613">
        <w:rPr>
          <w:bCs/>
          <w:color w:val="000000"/>
        </w:rPr>
        <w:t>» муниципального района «Сысольский» Республики Коми</w:t>
      </w:r>
      <w:r w:rsidR="002C0613">
        <w:rPr>
          <w:bCs/>
          <w:color w:val="000000"/>
        </w:rPr>
        <w:t>.</w:t>
      </w:r>
    </w:p>
    <w:p w:rsidR="00D05DFA" w:rsidRDefault="00D05DFA" w:rsidP="00D05DFA">
      <w:pPr>
        <w:pStyle w:val="1"/>
        <w:jc w:val="center"/>
        <w:rPr>
          <w:sz w:val="24"/>
          <w:szCs w:val="24"/>
        </w:rPr>
      </w:pPr>
      <w:bookmarkStart w:id="4" w:name="_Toc474936728"/>
      <w:r>
        <w:rPr>
          <w:sz w:val="24"/>
          <w:szCs w:val="24"/>
        </w:rPr>
        <w:t>2</w:t>
      </w:r>
      <w:r w:rsidRPr="00D05DFA">
        <w:rPr>
          <w:sz w:val="24"/>
          <w:szCs w:val="24"/>
        </w:rPr>
        <w:t>.1 Расчетные показатели, устанавливаемые для объектов местного значения в области жилищного строительства</w:t>
      </w:r>
      <w:bookmarkEnd w:id="4"/>
    </w:p>
    <w:p w:rsidR="00D05DFA" w:rsidRPr="00D05DFA" w:rsidRDefault="00D05DFA" w:rsidP="00D05DFA"/>
    <w:p w:rsidR="00D05DFA" w:rsidRPr="00D05DFA" w:rsidRDefault="00D05DFA" w:rsidP="00D05DFA">
      <w:pPr>
        <w:jc w:val="center"/>
      </w:pPr>
      <w:r>
        <w:rPr>
          <w:b/>
        </w:rPr>
        <w:t>2</w:t>
      </w:r>
      <w:r w:rsidRPr="00D05DFA">
        <w:rPr>
          <w:b/>
        </w:rPr>
        <w:t>.1.1 Показатели минимального уровня жилищной обеспеченности (метров квадратных на 1 человека)</w:t>
      </w:r>
    </w:p>
    <w:p w:rsidR="00D05DFA" w:rsidRDefault="00D05DFA" w:rsidP="00D05DFA">
      <w:pPr>
        <w:ind w:firstLine="709"/>
        <w:jc w:val="both"/>
      </w:pPr>
    </w:p>
    <w:p w:rsidR="00D05DFA" w:rsidRPr="007B2D84" w:rsidRDefault="00D05DFA" w:rsidP="00D05DFA">
      <w:pPr>
        <w:ind w:firstLine="709"/>
        <w:jc w:val="both"/>
      </w:pPr>
      <w:r w:rsidRPr="007B2D84">
        <w:t xml:space="preserve">Показатели жилищной обеспеченности </w:t>
      </w:r>
      <w:r w:rsidR="007621ED" w:rsidRPr="00F43A49">
        <w:rPr>
          <w:bCs/>
          <w:color w:val="000000"/>
        </w:rPr>
        <w:t xml:space="preserve">для </w:t>
      </w:r>
      <w:r w:rsidR="002C0613" w:rsidRPr="002C0613">
        <w:rPr>
          <w:bCs/>
          <w:color w:val="000000"/>
        </w:rPr>
        <w:t>сельского поселения «</w:t>
      </w:r>
      <w:r w:rsidR="00837876" w:rsidRPr="00837876">
        <w:rPr>
          <w:bCs/>
          <w:color w:val="000000"/>
        </w:rPr>
        <w:t>Заозерье</w:t>
      </w:r>
      <w:r w:rsidR="002C0613" w:rsidRPr="002C0613">
        <w:rPr>
          <w:bCs/>
          <w:color w:val="000000"/>
        </w:rPr>
        <w:t>» муниципального района «Сысольский»</w:t>
      </w:r>
      <w:r w:rsidR="002C0613">
        <w:rPr>
          <w:bCs/>
          <w:color w:val="000000"/>
        </w:rPr>
        <w:t xml:space="preserve"> </w:t>
      </w:r>
      <w:r w:rsidRPr="007B2D84">
        <w:t xml:space="preserve">принимаются в соответствии с таблицей </w:t>
      </w:r>
      <w:r>
        <w:t>2.</w:t>
      </w:r>
      <w:r w:rsidRPr="007B2D84">
        <w:t>1.</w:t>
      </w:r>
    </w:p>
    <w:p w:rsidR="00D05DFA" w:rsidRPr="007B2D84" w:rsidRDefault="00D05DFA" w:rsidP="00D05DFA">
      <w:pPr>
        <w:ind w:firstLine="709"/>
        <w:jc w:val="both"/>
      </w:pPr>
    </w:p>
    <w:p w:rsidR="00D05DFA" w:rsidRPr="007B2D84" w:rsidRDefault="00D05DFA" w:rsidP="00D05DFA">
      <w:pPr>
        <w:ind w:firstLine="709"/>
        <w:jc w:val="right"/>
      </w:pPr>
      <w:r w:rsidRPr="007B2D84">
        <w:t xml:space="preserve">Таблица </w:t>
      </w:r>
      <w:r>
        <w:t>2.1.</w:t>
      </w:r>
    </w:p>
    <w:tbl>
      <w:tblPr>
        <w:tblW w:w="4793" w:type="pct"/>
        <w:jc w:val="center"/>
        <w:tblInd w:w="1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
        <w:gridCol w:w="4503"/>
        <w:gridCol w:w="1442"/>
        <w:gridCol w:w="1092"/>
        <w:gridCol w:w="1376"/>
      </w:tblGrid>
      <w:tr w:rsidR="007621ED" w:rsidRPr="002C0613" w:rsidTr="002C0613">
        <w:trPr>
          <w:jc w:val="center"/>
        </w:trPr>
        <w:tc>
          <w:tcPr>
            <w:tcW w:w="415" w:type="pct"/>
            <w:tcBorders>
              <w:top w:val="single" w:sz="4" w:space="0" w:color="000000"/>
              <w:left w:val="single" w:sz="4" w:space="0" w:color="000000"/>
              <w:bottom w:val="single" w:sz="4" w:space="0" w:color="000000"/>
              <w:right w:val="single" w:sz="4" w:space="0" w:color="000000"/>
            </w:tcBorders>
          </w:tcPr>
          <w:p w:rsidR="007621ED" w:rsidRPr="002C0613" w:rsidRDefault="007621ED" w:rsidP="00F1692D">
            <w:pPr>
              <w:ind w:left="-86" w:right="115"/>
              <w:jc w:val="center"/>
              <w:rPr>
                <w:b/>
              </w:rPr>
            </w:pPr>
            <w:r w:rsidRPr="002C0613">
              <w:rPr>
                <w:b/>
                <w:sz w:val="22"/>
                <w:szCs w:val="22"/>
              </w:rPr>
              <w:t xml:space="preserve">№ </w:t>
            </w:r>
            <w:proofErr w:type="gramStart"/>
            <w:r w:rsidRPr="002C0613">
              <w:rPr>
                <w:b/>
                <w:sz w:val="22"/>
                <w:szCs w:val="22"/>
              </w:rPr>
              <w:t>п</w:t>
            </w:r>
            <w:proofErr w:type="gramEnd"/>
            <w:r w:rsidRPr="002C0613">
              <w:rPr>
                <w:b/>
                <w:sz w:val="22"/>
                <w:szCs w:val="22"/>
              </w:rPr>
              <w:t>/п</w:t>
            </w:r>
          </w:p>
        </w:tc>
        <w:tc>
          <w:tcPr>
            <w:tcW w:w="2454" w:type="pct"/>
            <w:tcBorders>
              <w:top w:val="single" w:sz="4" w:space="0" w:color="000000"/>
              <w:left w:val="single" w:sz="4" w:space="0" w:color="000000"/>
              <w:bottom w:val="single" w:sz="4" w:space="0" w:color="000000"/>
              <w:right w:val="single" w:sz="4" w:space="0" w:color="000000"/>
            </w:tcBorders>
            <w:vAlign w:val="center"/>
          </w:tcPr>
          <w:p w:rsidR="007621ED" w:rsidRPr="002C0613" w:rsidRDefault="007621ED" w:rsidP="00F1692D">
            <w:pPr>
              <w:ind w:left="-86" w:right="115"/>
              <w:jc w:val="center"/>
              <w:rPr>
                <w:b/>
              </w:rPr>
            </w:pPr>
            <w:r w:rsidRPr="002C0613">
              <w:rPr>
                <w:b/>
                <w:sz w:val="22"/>
                <w:szCs w:val="22"/>
              </w:rPr>
              <w:t>Наименование показателя</w:t>
            </w:r>
          </w:p>
        </w:tc>
        <w:tc>
          <w:tcPr>
            <w:tcW w:w="786" w:type="pct"/>
            <w:tcBorders>
              <w:top w:val="single" w:sz="4" w:space="0" w:color="000000"/>
              <w:left w:val="single" w:sz="4" w:space="0" w:color="000000"/>
              <w:bottom w:val="single" w:sz="4" w:space="0" w:color="000000"/>
              <w:right w:val="single" w:sz="4" w:space="0" w:color="000000"/>
            </w:tcBorders>
            <w:vAlign w:val="center"/>
          </w:tcPr>
          <w:p w:rsidR="007621ED" w:rsidRPr="002C0613" w:rsidRDefault="007621ED" w:rsidP="002C0613">
            <w:pPr>
              <w:spacing w:line="100" w:lineRule="atLeast"/>
              <w:ind w:left="-86" w:right="-38"/>
              <w:jc w:val="center"/>
              <w:rPr>
                <w:b/>
                <w:color w:val="000000"/>
              </w:rPr>
            </w:pPr>
            <w:r w:rsidRPr="002C0613">
              <w:rPr>
                <w:b/>
                <w:color w:val="000000"/>
                <w:sz w:val="22"/>
                <w:szCs w:val="22"/>
              </w:rPr>
              <w:t>201</w:t>
            </w:r>
            <w:r w:rsidR="002C0613" w:rsidRPr="002C0613">
              <w:rPr>
                <w:b/>
                <w:color w:val="000000"/>
                <w:sz w:val="22"/>
                <w:szCs w:val="22"/>
              </w:rPr>
              <w:t>8</w:t>
            </w:r>
            <w:r w:rsidRPr="002C0613">
              <w:rPr>
                <w:b/>
                <w:color w:val="000000"/>
                <w:sz w:val="22"/>
                <w:szCs w:val="22"/>
              </w:rPr>
              <w:t xml:space="preserve"> год</w:t>
            </w:r>
          </w:p>
        </w:tc>
        <w:tc>
          <w:tcPr>
            <w:tcW w:w="595" w:type="pct"/>
            <w:tcBorders>
              <w:top w:val="single" w:sz="4" w:space="0" w:color="000000"/>
              <w:left w:val="single" w:sz="4" w:space="0" w:color="000000"/>
              <w:bottom w:val="single" w:sz="4" w:space="0" w:color="000000"/>
              <w:right w:val="single" w:sz="4" w:space="0" w:color="000000"/>
            </w:tcBorders>
            <w:vAlign w:val="center"/>
          </w:tcPr>
          <w:p w:rsidR="007621ED" w:rsidRPr="002C0613" w:rsidRDefault="007621ED" w:rsidP="00F1692D">
            <w:pPr>
              <w:spacing w:line="100" w:lineRule="atLeast"/>
              <w:ind w:left="-86"/>
              <w:jc w:val="center"/>
              <w:rPr>
                <w:b/>
                <w:color w:val="000000"/>
              </w:rPr>
            </w:pPr>
            <w:r w:rsidRPr="002C0613">
              <w:rPr>
                <w:b/>
                <w:color w:val="000000"/>
                <w:sz w:val="22"/>
                <w:szCs w:val="22"/>
              </w:rPr>
              <w:t>2020 год</w:t>
            </w:r>
          </w:p>
        </w:tc>
        <w:tc>
          <w:tcPr>
            <w:tcW w:w="750" w:type="pct"/>
            <w:tcBorders>
              <w:top w:val="single" w:sz="4" w:space="0" w:color="000000"/>
              <w:left w:val="single" w:sz="4" w:space="0" w:color="000000"/>
              <w:bottom w:val="single" w:sz="4" w:space="0" w:color="000000"/>
              <w:right w:val="single" w:sz="4" w:space="0" w:color="000000"/>
            </w:tcBorders>
            <w:vAlign w:val="center"/>
          </w:tcPr>
          <w:p w:rsidR="007621ED" w:rsidRPr="002C0613" w:rsidRDefault="007621ED" w:rsidP="00F1692D">
            <w:pPr>
              <w:spacing w:line="100" w:lineRule="atLeast"/>
              <w:ind w:left="-86"/>
              <w:jc w:val="center"/>
              <w:rPr>
                <w:b/>
                <w:color w:val="000000"/>
              </w:rPr>
            </w:pPr>
            <w:r w:rsidRPr="002C0613">
              <w:rPr>
                <w:b/>
                <w:color w:val="000000"/>
                <w:sz w:val="22"/>
                <w:szCs w:val="22"/>
              </w:rPr>
              <w:t>2030 год</w:t>
            </w:r>
          </w:p>
        </w:tc>
      </w:tr>
      <w:tr w:rsidR="007621ED" w:rsidRPr="002C0613" w:rsidTr="002C0613">
        <w:trPr>
          <w:jc w:val="center"/>
        </w:trPr>
        <w:tc>
          <w:tcPr>
            <w:tcW w:w="415" w:type="pct"/>
          </w:tcPr>
          <w:p w:rsidR="007621ED" w:rsidRPr="002C0613" w:rsidRDefault="007621ED" w:rsidP="00F1692D">
            <w:pPr>
              <w:ind w:left="-86" w:right="115"/>
              <w:jc w:val="center"/>
            </w:pPr>
            <w:r w:rsidRPr="002C0613">
              <w:rPr>
                <w:sz w:val="22"/>
                <w:szCs w:val="22"/>
              </w:rPr>
              <w:t>1</w:t>
            </w:r>
          </w:p>
        </w:tc>
        <w:tc>
          <w:tcPr>
            <w:tcW w:w="2454" w:type="pct"/>
            <w:vAlign w:val="center"/>
          </w:tcPr>
          <w:p w:rsidR="007621ED" w:rsidRPr="002C0613" w:rsidRDefault="007621ED" w:rsidP="00F1692D">
            <w:pPr>
              <w:ind w:left="-86" w:right="115"/>
              <w:jc w:val="center"/>
            </w:pPr>
            <w:r w:rsidRPr="002C0613">
              <w:rPr>
                <w:sz w:val="22"/>
                <w:szCs w:val="22"/>
              </w:rPr>
              <w:t xml:space="preserve">Общая площадь жилых помещений, приходящаяся в среднем на одного жителя </w:t>
            </w:r>
            <w:r w:rsidR="002C0613" w:rsidRPr="002C0613">
              <w:rPr>
                <w:sz w:val="22"/>
                <w:szCs w:val="22"/>
              </w:rPr>
              <w:t>сельского поселения «</w:t>
            </w:r>
            <w:r w:rsidR="00837876" w:rsidRPr="00837876">
              <w:rPr>
                <w:sz w:val="22"/>
                <w:szCs w:val="22"/>
              </w:rPr>
              <w:t>Заозерье</w:t>
            </w:r>
            <w:r w:rsidR="002C0613" w:rsidRPr="002C0613">
              <w:rPr>
                <w:sz w:val="22"/>
                <w:szCs w:val="22"/>
              </w:rPr>
              <w:t>»</w:t>
            </w:r>
            <w:r w:rsidRPr="002C0613">
              <w:rPr>
                <w:sz w:val="22"/>
                <w:szCs w:val="22"/>
              </w:rPr>
              <w:t>, кв. м на человек</w:t>
            </w:r>
          </w:p>
        </w:tc>
        <w:tc>
          <w:tcPr>
            <w:tcW w:w="786" w:type="pct"/>
            <w:vAlign w:val="center"/>
          </w:tcPr>
          <w:p w:rsidR="007621ED" w:rsidRPr="002C0613" w:rsidRDefault="007621ED" w:rsidP="00F1692D">
            <w:pPr>
              <w:ind w:left="-86" w:right="-38"/>
              <w:jc w:val="center"/>
              <w:rPr>
                <w:color w:val="000000"/>
              </w:rPr>
            </w:pPr>
          </w:p>
          <w:p w:rsidR="007621ED" w:rsidRPr="002C0613" w:rsidRDefault="002C0613" w:rsidP="00F1692D">
            <w:pPr>
              <w:ind w:left="-86" w:right="-38"/>
              <w:jc w:val="center"/>
              <w:rPr>
                <w:color w:val="000000"/>
              </w:rPr>
            </w:pPr>
            <w:r w:rsidRPr="002C0613">
              <w:rPr>
                <w:color w:val="000000"/>
                <w:sz w:val="22"/>
                <w:szCs w:val="22"/>
              </w:rPr>
              <w:t>26</w:t>
            </w:r>
          </w:p>
        </w:tc>
        <w:tc>
          <w:tcPr>
            <w:tcW w:w="595" w:type="pct"/>
            <w:vAlign w:val="center"/>
          </w:tcPr>
          <w:p w:rsidR="007621ED" w:rsidRPr="002C0613" w:rsidRDefault="007621ED" w:rsidP="00F1692D">
            <w:pPr>
              <w:ind w:left="-86"/>
              <w:jc w:val="center"/>
              <w:rPr>
                <w:color w:val="000000"/>
              </w:rPr>
            </w:pPr>
          </w:p>
          <w:p w:rsidR="007621ED" w:rsidRPr="002C0613" w:rsidRDefault="007621ED" w:rsidP="00F1692D">
            <w:pPr>
              <w:ind w:left="-86"/>
              <w:jc w:val="center"/>
              <w:rPr>
                <w:color w:val="000000"/>
              </w:rPr>
            </w:pPr>
            <w:r w:rsidRPr="002C0613">
              <w:rPr>
                <w:color w:val="000000"/>
                <w:sz w:val="22"/>
                <w:szCs w:val="22"/>
              </w:rPr>
              <w:t>28</w:t>
            </w:r>
          </w:p>
        </w:tc>
        <w:tc>
          <w:tcPr>
            <w:tcW w:w="750" w:type="pct"/>
            <w:vAlign w:val="center"/>
          </w:tcPr>
          <w:p w:rsidR="007621ED" w:rsidRPr="002C0613" w:rsidRDefault="007621ED" w:rsidP="00F1692D">
            <w:pPr>
              <w:ind w:left="-86"/>
              <w:jc w:val="center"/>
              <w:rPr>
                <w:color w:val="000000"/>
              </w:rPr>
            </w:pPr>
          </w:p>
          <w:p w:rsidR="007621ED" w:rsidRPr="002C0613" w:rsidRDefault="007621ED" w:rsidP="00F1692D">
            <w:pPr>
              <w:ind w:left="-86"/>
              <w:jc w:val="center"/>
              <w:rPr>
                <w:color w:val="000000"/>
              </w:rPr>
            </w:pPr>
            <w:r w:rsidRPr="002C0613">
              <w:rPr>
                <w:color w:val="000000"/>
                <w:sz w:val="22"/>
                <w:szCs w:val="22"/>
              </w:rPr>
              <w:t>35</w:t>
            </w:r>
          </w:p>
        </w:tc>
      </w:tr>
    </w:tbl>
    <w:p w:rsidR="00D05DFA" w:rsidRPr="007B2D84" w:rsidRDefault="00D05DFA" w:rsidP="00D05DFA">
      <w:pPr>
        <w:ind w:right="282" w:firstLine="709"/>
        <w:jc w:val="both"/>
      </w:pPr>
    </w:p>
    <w:p w:rsidR="00D05DFA" w:rsidRPr="007B2D84" w:rsidRDefault="00F1692D" w:rsidP="00D05DFA">
      <w:pPr>
        <w:ind w:right="282" w:firstLine="709"/>
        <w:jc w:val="both"/>
        <w:rPr>
          <w:i/>
          <w:iCs/>
        </w:rPr>
      </w:pPr>
      <w:r>
        <w:rPr>
          <w:b/>
          <w:iCs/>
        </w:rPr>
        <w:t>2</w:t>
      </w:r>
      <w:r w:rsidR="00D05DFA" w:rsidRPr="00724D52">
        <w:rPr>
          <w:b/>
          <w:iCs/>
        </w:rPr>
        <w:t>.1.2</w:t>
      </w:r>
      <w:r w:rsidR="00D05DFA" w:rsidRPr="00987ABC">
        <w:rPr>
          <w:iCs/>
        </w:rPr>
        <w:t xml:space="preserve"> </w:t>
      </w:r>
      <w:r w:rsidR="00D05DFA" w:rsidRPr="00987ABC">
        <w:rPr>
          <w:b/>
          <w:iCs/>
        </w:rPr>
        <w:t>Показатель максимального уровня территориальной доступности объектов местного значения в области жилищной обеспеченности</w:t>
      </w:r>
    </w:p>
    <w:p w:rsidR="00D05DFA" w:rsidRDefault="00D05DFA" w:rsidP="00D05DFA">
      <w:pPr>
        <w:ind w:right="282" w:firstLine="709"/>
        <w:jc w:val="both"/>
        <w:rPr>
          <w:iCs/>
        </w:rPr>
      </w:pPr>
      <w:r w:rsidRPr="007B2D84">
        <w:rPr>
          <w:iCs/>
        </w:rPr>
        <w:t>Не устанавливается.</w:t>
      </w:r>
    </w:p>
    <w:p w:rsidR="007621ED" w:rsidRPr="007B2D84" w:rsidRDefault="007621ED" w:rsidP="00D05DFA">
      <w:pPr>
        <w:ind w:right="282" w:firstLine="709"/>
        <w:jc w:val="both"/>
        <w:rPr>
          <w:iCs/>
        </w:rPr>
      </w:pPr>
    </w:p>
    <w:p w:rsidR="00D05DFA" w:rsidRDefault="00F1692D" w:rsidP="00D05DFA">
      <w:pPr>
        <w:ind w:right="282" w:firstLine="709"/>
        <w:jc w:val="both"/>
      </w:pPr>
      <w:r>
        <w:rPr>
          <w:b/>
        </w:rPr>
        <w:t>2</w:t>
      </w:r>
      <w:r w:rsidR="00D05DFA" w:rsidRPr="00724D52">
        <w:rPr>
          <w:b/>
        </w:rPr>
        <w:t xml:space="preserve">.1.3 Максимальная высота  и этажность проектируемых жилых зданий  </w:t>
      </w:r>
      <w:r w:rsidR="00D05DFA" w:rsidRPr="00724D52">
        <w:t>устан</w:t>
      </w:r>
      <w:r w:rsidR="007621ED">
        <w:t>авливается</w:t>
      </w:r>
      <w:r w:rsidR="00D05DFA" w:rsidRPr="00724D52">
        <w:t xml:space="preserve">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7621ED" w:rsidRPr="00724D52" w:rsidRDefault="007621ED" w:rsidP="00D05DFA">
      <w:pPr>
        <w:ind w:right="282" w:firstLine="709"/>
        <w:jc w:val="both"/>
      </w:pPr>
    </w:p>
    <w:p w:rsidR="00D05DFA" w:rsidRPr="00F1692D" w:rsidRDefault="00F1692D" w:rsidP="00D05DFA">
      <w:pPr>
        <w:ind w:right="282" w:firstLine="709"/>
        <w:jc w:val="both"/>
      </w:pPr>
      <w:r w:rsidRPr="00F1692D">
        <w:rPr>
          <w:b/>
          <w:bCs/>
        </w:rPr>
        <w:t>2</w:t>
      </w:r>
      <w:r w:rsidR="00D05DFA" w:rsidRPr="00F1692D">
        <w:rPr>
          <w:b/>
          <w:bCs/>
        </w:rPr>
        <w:t xml:space="preserve">.1.4  </w:t>
      </w:r>
      <w:r w:rsidR="00D05DFA" w:rsidRPr="00F1692D">
        <w:rPr>
          <w:b/>
        </w:rPr>
        <w:t>Удельные размеры площадок различного функционального назначения</w:t>
      </w:r>
      <w:r w:rsidR="00D05DFA" w:rsidRPr="00F1692D">
        <w:t xml:space="preserve">, размещаемых на </w:t>
      </w:r>
      <w:proofErr w:type="spellStart"/>
      <w:r w:rsidR="00D05DFA" w:rsidRPr="00F1692D">
        <w:t>межмагистральной</w:t>
      </w:r>
      <w:proofErr w:type="spellEnd"/>
      <w:r w:rsidR="00D05DFA" w:rsidRPr="00F1692D">
        <w:t xml:space="preserve"> территории (в кварталах) многоквартирной застройки, следует принимать по таблице 2</w:t>
      </w:r>
      <w:r>
        <w:t>.2</w:t>
      </w:r>
      <w:r w:rsidR="00D05DFA" w:rsidRPr="00F1692D">
        <w:t>.</w:t>
      </w:r>
    </w:p>
    <w:p w:rsidR="00D05DFA" w:rsidRPr="00F1692D" w:rsidRDefault="00D05DFA" w:rsidP="00D05DFA">
      <w:pPr>
        <w:ind w:firstLine="720"/>
        <w:jc w:val="right"/>
      </w:pPr>
      <w:r w:rsidRPr="00F1692D">
        <w:t>Таблица 2</w:t>
      </w:r>
      <w:r w:rsidR="00F1692D">
        <w:t>.2</w:t>
      </w:r>
    </w:p>
    <w:tbl>
      <w:tblPr>
        <w:tblW w:w="94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92"/>
        <w:gridCol w:w="2493"/>
        <w:gridCol w:w="900"/>
        <w:gridCol w:w="900"/>
        <w:gridCol w:w="897"/>
        <w:gridCol w:w="1679"/>
        <w:gridCol w:w="1744"/>
      </w:tblGrid>
      <w:tr w:rsidR="007621ED" w:rsidRPr="002C0613" w:rsidTr="007621ED">
        <w:trPr>
          <w:cantSplit/>
        </w:trPr>
        <w:tc>
          <w:tcPr>
            <w:tcW w:w="792" w:type="dxa"/>
            <w:vMerge w:val="restart"/>
          </w:tcPr>
          <w:p w:rsidR="007621ED" w:rsidRPr="002C0613" w:rsidRDefault="007621ED" w:rsidP="00D05DFA">
            <w:pPr>
              <w:spacing w:after="120"/>
              <w:jc w:val="center"/>
              <w:rPr>
                <w:b/>
              </w:rPr>
            </w:pPr>
            <w:r w:rsidRPr="002C0613">
              <w:rPr>
                <w:b/>
                <w:sz w:val="22"/>
                <w:szCs w:val="22"/>
              </w:rPr>
              <w:t xml:space="preserve">№ </w:t>
            </w:r>
            <w:proofErr w:type="gramStart"/>
            <w:r w:rsidRPr="002C0613">
              <w:rPr>
                <w:b/>
                <w:sz w:val="22"/>
                <w:szCs w:val="22"/>
              </w:rPr>
              <w:t>п</w:t>
            </w:r>
            <w:proofErr w:type="gramEnd"/>
            <w:r w:rsidRPr="002C0613">
              <w:rPr>
                <w:b/>
                <w:sz w:val="22"/>
                <w:szCs w:val="22"/>
              </w:rPr>
              <w:t>/п</w:t>
            </w:r>
          </w:p>
        </w:tc>
        <w:tc>
          <w:tcPr>
            <w:tcW w:w="2493" w:type="dxa"/>
            <w:vMerge w:val="restart"/>
          </w:tcPr>
          <w:p w:rsidR="007621ED" w:rsidRPr="002C0613" w:rsidRDefault="007621ED" w:rsidP="00D05DFA">
            <w:pPr>
              <w:spacing w:after="120"/>
              <w:jc w:val="center"/>
              <w:rPr>
                <w:b/>
              </w:rPr>
            </w:pPr>
          </w:p>
          <w:p w:rsidR="007621ED" w:rsidRPr="002C0613" w:rsidRDefault="007621ED" w:rsidP="00D05DFA">
            <w:pPr>
              <w:spacing w:after="120"/>
              <w:jc w:val="center"/>
              <w:rPr>
                <w:b/>
              </w:rPr>
            </w:pPr>
            <w:r w:rsidRPr="002C0613">
              <w:rPr>
                <w:b/>
                <w:sz w:val="22"/>
                <w:szCs w:val="22"/>
              </w:rPr>
              <w:t>Площадки</w:t>
            </w:r>
          </w:p>
        </w:tc>
        <w:tc>
          <w:tcPr>
            <w:tcW w:w="2697" w:type="dxa"/>
            <w:gridSpan w:val="3"/>
          </w:tcPr>
          <w:p w:rsidR="007621ED" w:rsidRPr="002C0613" w:rsidRDefault="007621ED" w:rsidP="00D05DFA">
            <w:pPr>
              <w:jc w:val="center"/>
              <w:rPr>
                <w:b/>
              </w:rPr>
            </w:pPr>
            <w:r w:rsidRPr="002C0613">
              <w:rPr>
                <w:b/>
                <w:sz w:val="22"/>
                <w:szCs w:val="22"/>
              </w:rPr>
              <w:t xml:space="preserve">Удельный размер </w:t>
            </w:r>
          </w:p>
          <w:p w:rsidR="007621ED" w:rsidRPr="002C0613" w:rsidRDefault="007621ED" w:rsidP="00D05DFA">
            <w:pPr>
              <w:jc w:val="center"/>
              <w:rPr>
                <w:b/>
              </w:rPr>
            </w:pPr>
            <w:r w:rsidRPr="002C0613">
              <w:rPr>
                <w:b/>
                <w:sz w:val="22"/>
                <w:szCs w:val="22"/>
              </w:rPr>
              <w:t>территории, м</w:t>
            </w:r>
            <w:proofErr w:type="gramStart"/>
            <w:r w:rsidRPr="002C0613">
              <w:rPr>
                <w:b/>
                <w:sz w:val="22"/>
                <w:szCs w:val="22"/>
                <w:vertAlign w:val="superscript"/>
              </w:rPr>
              <w:t>2</w:t>
            </w:r>
            <w:proofErr w:type="gramEnd"/>
            <w:r w:rsidRPr="002C0613">
              <w:rPr>
                <w:b/>
                <w:sz w:val="22"/>
                <w:szCs w:val="22"/>
              </w:rPr>
              <w:t xml:space="preserve">/чел. </w:t>
            </w:r>
          </w:p>
          <w:p w:rsidR="007621ED" w:rsidRPr="002C0613" w:rsidRDefault="007621ED" w:rsidP="00D05DFA">
            <w:pPr>
              <w:jc w:val="center"/>
              <w:rPr>
                <w:b/>
              </w:rPr>
            </w:pPr>
            <w:r w:rsidRPr="002C0613">
              <w:rPr>
                <w:b/>
                <w:sz w:val="22"/>
                <w:szCs w:val="22"/>
              </w:rPr>
              <w:t>в подрайоне</w:t>
            </w:r>
          </w:p>
        </w:tc>
        <w:tc>
          <w:tcPr>
            <w:tcW w:w="1679" w:type="dxa"/>
            <w:vMerge w:val="restart"/>
          </w:tcPr>
          <w:p w:rsidR="007621ED" w:rsidRPr="002C0613" w:rsidRDefault="007621ED" w:rsidP="00D05DFA">
            <w:pPr>
              <w:jc w:val="center"/>
              <w:rPr>
                <w:b/>
              </w:rPr>
            </w:pPr>
            <w:r w:rsidRPr="002C0613">
              <w:rPr>
                <w:b/>
                <w:sz w:val="22"/>
                <w:szCs w:val="22"/>
              </w:rPr>
              <w:t>Средний</w:t>
            </w:r>
          </w:p>
          <w:p w:rsidR="007621ED" w:rsidRPr="002C0613" w:rsidRDefault="007621ED" w:rsidP="00D05DFA">
            <w:pPr>
              <w:spacing w:after="120"/>
              <w:jc w:val="center"/>
              <w:rPr>
                <w:b/>
              </w:rPr>
            </w:pPr>
            <w:r w:rsidRPr="002C0613">
              <w:rPr>
                <w:b/>
                <w:sz w:val="22"/>
                <w:szCs w:val="22"/>
              </w:rPr>
              <w:t>размер одной площадки, м</w:t>
            </w:r>
            <w:proofErr w:type="gramStart"/>
            <w:r w:rsidRPr="002C0613">
              <w:rPr>
                <w:b/>
                <w:sz w:val="22"/>
                <w:szCs w:val="22"/>
                <w:vertAlign w:val="superscript"/>
              </w:rPr>
              <w:t>2</w:t>
            </w:r>
            <w:proofErr w:type="gramEnd"/>
          </w:p>
        </w:tc>
        <w:tc>
          <w:tcPr>
            <w:tcW w:w="1744" w:type="dxa"/>
            <w:vMerge w:val="restart"/>
          </w:tcPr>
          <w:p w:rsidR="007621ED" w:rsidRPr="002C0613" w:rsidRDefault="007621ED" w:rsidP="00D05DFA">
            <w:pPr>
              <w:spacing w:after="120"/>
              <w:jc w:val="center"/>
              <w:rPr>
                <w:b/>
              </w:rPr>
            </w:pPr>
            <w:r w:rsidRPr="002C0613">
              <w:rPr>
                <w:b/>
                <w:sz w:val="22"/>
                <w:szCs w:val="22"/>
              </w:rPr>
              <w:t xml:space="preserve">Расстояние до окон жилых и общественных зданий, </w:t>
            </w:r>
            <w:proofErr w:type="gramStart"/>
            <w:r w:rsidRPr="002C0613">
              <w:rPr>
                <w:b/>
                <w:sz w:val="22"/>
                <w:szCs w:val="22"/>
              </w:rPr>
              <w:t>м</w:t>
            </w:r>
            <w:proofErr w:type="gramEnd"/>
          </w:p>
        </w:tc>
      </w:tr>
      <w:tr w:rsidR="007621ED" w:rsidRPr="002C0613" w:rsidTr="007621ED">
        <w:trPr>
          <w:cantSplit/>
          <w:trHeight w:val="216"/>
        </w:trPr>
        <w:tc>
          <w:tcPr>
            <w:tcW w:w="792" w:type="dxa"/>
            <w:vMerge/>
          </w:tcPr>
          <w:p w:rsidR="007621ED" w:rsidRPr="002C0613" w:rsidRDefault="007621ED" w:rsidP="00D05DFA">
            <w:pPr>
              <w:spacing w:after="120"/>
            </w:pPr>
          </w:p>
        </w:tc>
        <w:tc>
          <w:tcPr>
            <w:tcW w:w="2493" w:type="dxa"/>
            <w:vMerge/>
          </w:tcPr>
          <w:p w:rsidR="007621ED" w:rsidRPr="002C0613" w:rsidRDefault="007621ED" w:rsidP="00D05DFA">
            <w:pPr>
              <w:spacing w:after="120"/>
            </w:pPr>
          </w:p>
        </w:tc>
        <w:tc>
          <w:tcPr>
            <w:tcW w:w="900" w:type="dxa"/>
          </w:tcPr>
          <w:p w:rsidR="007621ED" w:rsidRPr="002C0613" w:rsidRDefault="007621ED" w:rsidP="00D05DFA">
            <w:pPr>
              <w:spacing w:after="120"/>
              <w:jc w:val="center"/>
              <w:rPr>
                <w:b/>
              </w:rPr>
            </w:pPr>
            <w:r w:rsidRPr="002C0613">
              <w:rPr>
                <w:b/>
                <w:sz w:val="22"/>
                <w:szCs w:val="22"/>
              </w:rPr>
              <w:t>1Г</w:t>
            </w:r>
          </w:p>
        </w:tc>
        <w:tc>
          <w:tcPr>
            <w:tcW w:w="900" w:type="dxa"/>
          </w:tcPr>
          <w:p w:rsidR="007621ED" w:rsidRPr="002C0613" w:rsidRDefault="007621ED" w:rsidP="00D05DFA">
            <w:pPr>
              <w:spacing w:after="120"/>
              <w:jc w:val="center"/>
              <w:rPr>
                <w:b/>
              </w:rPr>
            </w:pPr>
            <w:r w:rsidRPr="002C0613">
              <w:rPr>
                <w:b/>
                <w:sz w:val="22"/>
                <w:szCs w:val="22"/>
              </w:rPr>
              <w:t>1Д</w:t>
            </w:r>
          </w:p>
        </w:tc>
        <w:tc>
          <w:tcPr>
            <w:tcW w:w="897" w:type="dxa"/>
          </w:tcPr>
          <w:p w:rsidR="007621ED" w:rsidRPr="002C0613" w:rsidRDefault="007621ED" w:rsidP="00D05DFA">
            <w:pPr>
              <w:spacing w:after="120"/>
              <w:jc w:val="center"/>
              <w:rPr>
                <w:b/>
              </w:rPr>
            </w:pPr>
            <w:r w:rsidRPr="002C0613">
              <w:rPr>
                <w:b/>
                <w:sz w:val="22"/>
                <w:szCs w:val="22"/>
              </w:rPr>
              <w:t>1В</w:t>
            </w:r>
          </w:p>
        </w:tc>
        <w:tc>
          <w:tcPr>
            <w:tcW w:w="1679" w:type="dxa"/>
            <w:vMerge/>
          </w:tcPr>
          <w:p w:rsidR="007621ED" w:rsidRPr="002C0613" w:rsidRDefault="007621ED" w:rsidP="00D05DFA">
            <w:pPr>
              <w:spacing w:after="120"/>
            </w:pPr>
          </w:p>
        </w:tc>
        <w:tc>
          <w:tcPr>
            <w:tcW w:w="1744" w:type="dxa"/>
            <w:vMerge/>
          </w:tcPr>
          <w:p w:rsidR="007621ED" w:rsidRPr="002C0613" w:rsidRDefault="007621ED" w:rsidP="00D05DFA">
            <w:pPr>
              <w:spacing w:after="120"/>
            </w:pPr>
          </w:p>
        </w:tc>
      </w:tr>
      <w:tr w:rsidR="007621ED" w:rsidRPr="002C0613" w:rsidTr="007621ED">
        <w:tc>
          <w:tcPr>
            <w:tcW w:w="792" w:type="dxa"/>
          </w:tcPr>
          <w:p w:rsidR="007621ED" w:rsidRPr="002C0613" w:rsidRDefault="007621ED" w:rsidP="00742924">
            <w:pPr>
              <w:jc w:val="center"/>
            </w:pPr>
            <w:r w:rsidRPr="002C0613">
              <w:rPr>
                <w:sz w:val="22"/>
                <w:szCs w:val="22"/>
              </w:rPr>
              <w:t>1</w:t>
            </w:r>
          </w:p>
        </w:tc>
        <w:tc>
          <w:tcPr>
            <w:tcW w:w="2493" w:type="dxa"/>
          </w:tcPr>
          <w:p w:rsidR="007621ED" w:rsidRPr="002C0613" w:rsidRDefault="007621ED" w:rsidP="00742924">
            <w:pPr>
              <w:jc w:val="center"/>
            </w:pPr>
            <w:r w:rsidRPr="002C0613">
              <w:rPr>
                <w:sz w:val="22"/>
                <w:szCs w:val="22"/>
              </w:rPr>
              <w:t xml:space="preserve">Для игр детей  </w:t>
            </w:r>
            <w:proofErr w:type="gramStart"/>
            <w:r w:rsidRPr="002C0613">
              <w:rPr>
                <w:sz w:val="22"/>
                <w:szCs w:val="22"/>
              </w:rPr>
              <w:t>дошкольного</w:t>
            </w:r>
            <w:proofErr w:type="gramEnd"/>
          </w:p>
          <w:p w:rsidR="007621ED" w:rsidRPr="002C0613" w:rsidRDefault="007621ED" w:rsidP="00742924">
            <w:pPr>
              <w:jc w:val="center"/>
            </w:pPr>
            <w:r w:rsidRPr="002C0613">
              <w:rPr>
                <w:sz w:val="22"/>
                <w:szCs w:val="22"/>
              </w:rPr>
              <w:t>и младшего школьного</w:t>
            </w:r>
          </w:p>
          <w:p w:rsidR="007621ED" w:rsidRPr="002C0613" w:rsidRDefault="007621ED" w:rsidP="00742924">
            <w:pPr>
              <w:jc w:val="center"/>
            </w:pPr>
            <w:r w:rsidRPr="002C0613">
              <w:rPr>
                <w:sz w:val="22"/>
                <w:szCs w:val="22"/>
              </w:rPr>
              <w:t>возраста</w:t>
            </w:r>
          </w:p>
        </w:tc>
        <w:tc>
          <w:tcPr>
            <w:tcW w:w="900" w:type="dxa"/>
          </w:tcPr>
          <w:p w:rsidR="007621ED" w:rsidRPr="002C0613" w:rsidRDefault="007621ED" w:rsidP="00D05DFA">
            <w:pPr>
              <w:spacing w:after="120"/>
              <w:jc w:val="center"/>
            </w:pPr>
          </w:p>
          <w:p w:rsidR="007621ED" w:rsidRPr="002C0613" w:rsidRDefault="007621ED" w:rsidP="00D05DFA">
            <w:pPr>
              <w:spacing w:after="120"/>
              <w:jc w:val="center"/>
            </w:pPr>
            <w:r w:rsidRPr="002C0613">
              <w:rPr>
                <w:sz w:val="22"/>
                <w:szCs w:val="22"/>
              </w:rPr>
              <w:t>0,3</w:t>
            </w:r>
          </w:p>
        </w:tc>
        <w:tc>
          <w:tcPr>
            <w:tcW w:w="900" w:type="dxa"/>
          </w:tcPr>
          <w:p w:rsidR="007621ED" w:rsidRPr="002C0613" w:rsidRDefault="007621ED" w:rsidP="00D05DFA">
            <w:pPr>
              <w:spacing w:after="120"/>
              <w:jc w:val="center"/>
            </w:pPr>
          </w:p>
          <w:p w:rsidR="007621ED" w:rsidRPr="002C0613" w:rsidRDefault="007621ED" w:rsidP="00D05DFA">
            <w:pPr>
              <w:spacing w:after="120"/>
              <w:jc w:val="center"/>
            </w:pPr>
            <w:r w:rsidRPr="002C0613">
              <w:rPr>
                <w:sz w:val="22"/>
                <w:szCs w:val="22"/>
              </w:rPr>
              <w:t>0,5</w:t>
            </w:r>
          </w:p>
        </w:tc>
        <w:tc>
          <w:tcPr>
            <w:tcW w:w="897" w:type="dxa"/>
          </w:tcPr>
          <w:p w:rsidR="007621ED" w:rsidRPr="002C0613" w:rsidRDefault="007621ED" w:rsidP="00D05DFA">
            <w:pPr>
              <w:spacing w:after="120"/>
              <w:jc w:val="center"/>
            </w:pPr>
          </w:p>
          <w:p w:rsidR="007621ED" w:rsidRPr="002C0613" w:rsidRDefault="007621ED" w:rsidP="00D05DFA">
            <w:pPr>
              <w:spacing w:after="120"/>
              <w:jc w:val="center"/>
            </w:pPr>
            <w:r w:rsidRPr="002C0613">
              <w:rPr>
                <w:sz w:val="22"/>
                <w:szCs w:val="22"/>
              </w:rPr>
              <w:t>0,7</w:t>
            </w:r>
          </w:p>
        </w:tc>
        <w:tc>
          <w:tcPr>
            <w:tcW w:w="1679" w:type="dxa"/>
          </w:tcPr>
          <w:p w:rsidR="007621ED" w:rsidRPr="002C0613" w:rsidRDefault="007621ED" w:rsidP="00D05DFA">
            <w:pPr>
              <w:spacing w:after="120"/>
              <w:jc w:val="center"/>
            </w:pPr>
          </w:p>
          <w:p w:rsidR="007621ED" w:rsidRPr="002C0613" w:rsidRDefault="007621ED" w:rsidP="00D05DFA">
            <w:pPr>
              <w:spacing w:after="120"/>
              <w:jc w:val="center"/>
            </w:pPr>
            <w:r w:rsidRPr="002C0613">
              <w:rPr>
                <w:sz w:val="22"/>
                <w:szCs w:val="22"/>
              </w:rPr>
              <w:t>30</w:t>
            </w:r>
          </w:p>
        </w:tc>
        <w:tc>
          <w:tcPr>
            <w:tcW w:w="1744" w:type="dxa"/>
          </w:tcPr>
          <w:p w:rsidR="007621ED" w:rsidRPr="002C0613" w:rsidRDefault="007621ED" w:rsidP="00D05DFA">
            <w:pPr>
              <w:spacing w:after="120"/>
              <w:jc w:val="center"/>
            </w:pPr>
          </w:p>
          <w:p w:rsidR="007621ED" w:rsidRPr="002C0613" w:rsidRDefault="007621ED" w:rsidP="00D05DFA">
            <w:pPr>
              <w:spacing w:after="120"/>
              <w:jc w:val="center"/>
            </w:pPr>
            <w:r w:rsidRPr="002C0613">
              <w:rPr>
                <w:sz w:val="22"/>
                <w:szCs w:val="22"/>
              </w:rPr>
              <w:t>12</w:t>
            </w:r>
          </w:p>
        </w:tc>
      </w:tr>
      <w:tr w:rsidR="007621ED" w:rsidRPr="002C0613" w:rsidTr="007621ED">
        <w:tc>
          <w:tcPr>
            <w:tcW w:w="792" w:type="dxa"/>
          </w:tcPr>
          <w:p w:rsidR="007621ED" w:rsidRPr="002C0613" w:rsidRDefault="007621ED" w:rsidP="00742924">
            <w:pPr>
              <w:jc w:val="center"/>
            </w:pPr>
            <w:r w:rsidRPr="002C0613">
              <w:rPr>
                <w:sz w:val="22"/>
                <w:szCs w:val="22"/>
              </w:rPr>
              <w:t>2</w:t>
            </w:r>
          </w:p>
        </w:tc>
        <w:tc>
          <w:tcPr>
            <w:tcW w:w="2493" w:type="dxa"/>
          </w:tcPr>
          <w:p w:rsidR="007621ED" w:rsidRPr="002C0613" w:rsidRDefault="007621ED" w:rsidP="00742924">
            <w:pPr>
              <w:jc w:val="center"/>
            </w:pPr>
            <w:r w:rsidRPr="002C0613">
              <w:rPr>
                <w:sz w:val="22"/>
                <w:szCs w:val="22"/>
              </w:rPr>
              <w:t>Для отдыха взрослого</w:t>
            </w:r>
          </w:p>
          <w:p w:rsidR="007621ED" w:rsidRPr="002C0613" w:rsidRDefault="00D114BE" w:rsidP="00742924">
            <w:pPr>
              <w:jc w:val="center"/>
            </w:pPr>
            <w:r w:rsidRPr="002C0613">
              <w:rPr>
                <w:sz w:val="22"/>
                <w:szCs w:val="22"/>
              </w:rPr>
              <w:t>Н</w:t>
            </w:r>
            <w:r w:rsidR="007621ED" w:rsidRPr="002C0613">
              <w:rPr>
                <w:sz w:val="22"/>
                <w:szCs w:val="22"/>
              </w:rPr>
              <w:t>аселения</w:t>
            </w:r>
          </w:p>
        </w:tc>
        <w:tc>
          <w:tcPr>
            <w:tcW w:w="900" w:type="dxa"/>
          </w:tcPr>
          <w:p w:rsidR="007621ED" w:rsidRPr="002C0613" w:rsidRDefault="007621ED" w:rsidP="00D05DFA">
            <w:pPr>
              <w:spacing w:after="120"/>
              <w:jc w:val="center"/>
            </w:pPr>
            <w:r w:rsidRPr="002C0613">
              <w:rPr>
                <w:sz w:val="22"/>
                <w:szCs w:val="22"/>
              </w:rPr>
              <w:t>0,05</w:t>
            </w:r>
          </w:p>
        </w:tc>
        <w:tc>
          <w:tcPr>
            <w:tcW w:w="900" w:type="dxa"/>
          </w:tcPr>
          <w:p w:rsidR="007621ED" w:rsidRPr="002C0613" w:rsidRDefault="007621ED" w:rsidP="00D05DFA">
            <w:pPr>
              <w:spacing w:after="120"/>
              <w:jc w:val="center"/>
            </w:pPr>
            <w:r w:rsidRPr="002C0613">
              <w:rPr>
                <w:sz w:val="22"/>
                <w:szCs w:val="22"/>
              </w:rPr>
              <w:t>0,1</w:t>
            </w:r>
          </w:p>
        </w:tc>
        <w:tc>
          <w:tcPr>
            <w:tcW w:w="897" w:type="dxa"/>
          </w:tcPr>
          <w:p w:rsidR="007621ED" w:rsidRPr="002C0613" w:rsidRDefault="007621ED" w:rsidP="00D05DFA">
            <w:pPr>
              <w:spacing w:after="120"/>
              <w:jc w:val="center"/>
            </w:pPr>
            <w:r w:rsidRPr="002C0613">
              <w:rPr>
                <w:sz w:val="22"/>
                <w:szCs w:val="22"/>
              </w:rPr>
              <w:t>0,1</w:t>
            </w:r>
          </w:p>
        </w:tc>
        <w:tc>
          <w:tcPr>
            <w:tcW w:w="1679" w:type="dxa"/>
          </w:tcPr>
          <w:p w:rsidR="007621ED" w:rsidRPr="002C0613" w:rsidRDefault="007621ED" w:rsidP="00D05DFA">
            <w:pPr>
              <w:spacing w:after="120"/>
              <w:jc w:val="center"/>
            </w:pPr>
            <w:r w:rsidRPr="002C0613">
              <w:rPr>
                <w:sz w:val="22"/>
                <w:szCs w:val="22"/>
              </w:rPr>
              <w:t>10</w:t>
            </w:r>
          </w:p>
        </w:tc>
        <w:tc>
          <w:tcPr>
            <w:tcW w:w="1744" w:type="dxa"/>
          </w:tcPr>
          <w:p w:rsidR="007621ED" w:rsidRPr="002C0613" w:rsidRDefault="007621ED" w:rsidP="00D05DFA">
            <w:pPr>
              <w:spacing w:after="120"/>
              <w:jc w:val="center"/>
            </w:pPr>
            <w:r w:rsidRPr="002C0613">
              <w:rPr>
                <w:sz w:val="22"/>
                <w:szCs w:val="22"/>
              </w:rPr>
              <w:t>10</w:t>
            </w:r>
          </w:p>
        </w:tc>
      </w:tr>
      <w:tr w:rsidR="007621ED" w:rsidRPr="002C0613" w:rsidTr="007621ED">
        <w:tc>
          <w:tcPr>
            <w:tcW w:w="792" w:type="dxa"/>
          </w:tcPr>
          <w:p w:rsidR="007621ED" w:rsidRPr="002C0613" w:rsidRDefault="007621ED" w:rsidP="00742924">
            <w:pPr>
              <w:spacing w:after="120"/>
              <w:jc w:val="center"/>
            </w:pPr>
            <w:r w:rsidRPr="002C0613">
              <w:rPr>
                <w:sz w:val="22"/>
                <w:szCs w:val="22"/>
              </w:rPr>
              <w:t>3</w:t>
            </w:r>
          </w:p>
        </w:tc>
        <w:tc>
          <w:tcPr>
            <w:tcW w:w="2493" w:type="dxa"/>
          </w:tcPr>
          <w:p w:rsidR="007621ED" w:rsidRPr="002C0613" w:rsidRDefault="007621ED" w:rsidP="00742924">
            <w:pPr>
              <w:spacing w:after="120"/>
              <w:jc w:val="center"/>
            </w:pPr>
            <w:r w:rsidRPr="002C0613">
              <w:rPr>
                <w:sz w:val="22"/>
                <w:szCs w:val="22"/>
              </w:rPr>
              <w:t>Для занятий физкультурой</w:t>
            </w:r>
          </w:p>
        </w:tc>
        <w:tc>
          <w:tcPr>
            <w:tcW w:w="900" w:type="dxa"/>
          </w:tcPr>
          <w:p w:rsidR="007621ED" w:rsidRPr="002C0613" w:rsidRDefault="007621ED" w:rsidP="00D05DFA">
            <w:pPr>
              <w:spacing w:after="120"/>
              <w:jc w:val="center"/>
            </w:pPr>
            <w:r w:rsidRPr="002C0613">
              <w:rPr>
                <w:sz w:val="22"/>
                <w:szCs w:val="22"/>
              </w:rPr>
              <w:t>1,0</w:t>
            </w:r>
          </w:p>
        </w:tc>
        <w:tc>
          <w:tcPr>
            <w:tcW w:w="900" w:type="dxa"/>
          </w:tcPr>
          <w:p w:rsidR="007621ED" w:rsidRPr="002C0613" w:rsidRDefault="007621ED" w:rsidP="00D05DFA">
            <w:pPr>
              <w:spacing w:after="120"/>
              <w:jc w:val="center"/>
            </w:pPr>
            <w:r w:rsidRPr="002C0613">
              <w:rPr>
                <w:sz w:val="22"/>
                <w:szCs w:val="22"/>
              </w:rPr>
              <w:t>1,0</w:t>
            </w:r>
          </w:p>
        </w:tc>
        <w:tc>
          <w:tcPr>
            <w:tcW w:w="897" w:type="dxa"/>
          </w:tcPr>
          <w:p w:rsidR="007621ED" w:rsidRPr="002C0613" w:rsidRDefault="007621ED" w:rsidP="00D05DFA">
            <w:pPr>
              <w:spacing w:after="120"/>
              <w:jc w:val="center"/>
            </w:pPr>
            <w:r w:rsidRPr="002C0613">
              <w:rPr>
                <w:sz w:val="22"/>
                <w:szCs w:val="22"/>
              </w:rPr>
              <w:t>1,0</w:t>
            </w:r>
          </w:p>
        </w:tc>
        <w:tc>
          <w:tcPr>
            <w:tcW w:w="1679" w:type="dxa"/>
          </w:tcPr>
          <w:p w:rsidR="007621ED" w:rsidRPr="002C0613" w:rsidRDefault="007621ED" w:rsidP="00D05DFA">
            <w:pPr>
              <w:spacing w:after="120"/>
              <w:jc w:val="center"/>
            </w:pPr>
            <w:r w:rsidRPr="002C0613">
              <w:rPr>
                <w:sz w:val="22"/>
                <w:szCs w:val="22"/>
              </w:rPr>
              <w:t>80</w:t>
            </w:r>
          </w:p>
        </w:tc>
        <w:tc>
          <w:tcPr>
            <w:tcW w:w="1744" w:type="dxa"/>
          </w:tcPr>
          <w:p w:rsidR="007621ED" w:rsidRPr="002C0613" w:rsidRDefault="007621ED" w:rsidP="00D05DFA">
            <w:pPr>
              <w:pStyle w:val="aff0"/>
              <w:jc w:val="center"/>
              <w:rPr>
                <w:rFonts w:ascii="Times New Roman" w:hAnsi="Times New Roman" w:cs="Times New Roman"/>
                <w:sz w:val="22"/>
                <w:szCs w:val="22"/>
              </w:rPr>
            </w:pPr>
            <w:r w:rsidRPr="002C0613">
              <w:rPr>
                <w:rFonts w:ascii="Times New Roman" w:hAnsi="Times New Roman" w:cs="Times New Roman"/>
                <w:sz w:val="22"/>
                <w:szCs w:val="22"/>
              </w:rPr>
              <w:t>40/10*</w:t>
            </w:r>
          </w:p>
        </w:tc>
      </w:tr>
      <w:tr w:rsidR="007621ED" w:rsidRPr="002C0613" w:rsidTr="007621ED">
        <w:trPr>
          <w:trHeight w:val="630"/>
        </w:trPr>
        <w:tc>
          <w:tcPr>
            <w:tcW w:w="792" w:type="dxa"/>
          </w:tcPr>
          <w:p w:rsidR="007621ED" w:rsidRPr="002C0613" w:rsidRDefault="007621ED" w:rsidP="00742924">
            <w:pPr>
              <w:jc w:val="center"/>
            </w:pPr>
            <w:r w:rsidRPr="002C0613">
              <w:rPr>
                <w:sz w:val="22"/>
                <w:szCs w:val="22"/>
              </w:rPr>
              <w:t>4</w:t>
            </w:r>
          </w:p>
        </w:tc>
        <w:tc>
          <w:tcPr>
            <w:tcW w:w="2493" w:type="dxa"/>
          </w:tcPr>
          <w:p w:rsidR="007621ED" w:rsidRPr="002C0613" w:rsidRDefault="007621ED" w:rsidP="00742924">
            <w:pPr>
              <w:jc w:val="center"/>
            </w:pPr>
            <w:r w:rsidRPr="002C0613">
              <w:rPr>
                <w:sz w:val="22"/>
                <w:szCs w:val="22"/>
              </w:rPr>
              <w:t>Для хозяйственных целей</w:t>
            </w:r>
          </w:p>
          <w:p w:rsidR="007621ED" w:rsidRPr="002C0613" w:rsidRDefault="007621ED" w:rsidP="00742924">
            <w:pPr>
              <w:jc w:val="center"/>
            </w:pPr>
            <w:r w:rsidRPr="002C0613">
              <w:rPr>
                <w:sz w:val="22"/>
                <w:szCs w:val="22"/>
              </w:rPr>
              <w:t xml:space="preserve">(в </w:t>
            </w:r>
            <w:proofErr w:type="spellStart"/>
            <w:r w:rsidRPr="002C0613">
              <w:rPr>
                <w:sz w:val="22"/>
                <w:szCs w:val="22"/>
              </w:rPr>
              <w:t>т.ч</w:t>
            </w:r>
            <w:proofErr w:type="spellEnd"/>
            <w:r w:rsidRPr="002C0613">
              <w:rPr>
                <w:sz w:val="22"/>
                <w:szCs w:val="22"/>
              </w:rPr>
              <w:t xml:space="preserve">. размещения </w:t>
            </w:r>
            <w:r w:rsidRPr="002C0613">
              <w:rPr>
                <w:sz w:val="22"/>
                <w:szCs w:val="22"/>
              </w:rPr>
              <w:lastRenderedPageBreak/>
              <w:t>мусоросборников)</w:t>
            </w:r>
          </w:p>
        </w:tc>
        <w:tc>
          <w:tcPr>
            <w:tcW w:w="900" w:type="dxa"/>
          </w:tcPr>
          <w:p w:rsidR="007621ED" w:rsidRPr="002C0613" w:rsidRDefault="007621ED" w:rsidP="00D05DFA">
            <w:pPr>
              <w:pStyle w:val="19"/>
              <w:jc w:val="center"/>
              <w:rPr>
                <w:sz w:val="22"/>
                <w:szCs w:val="22"/>
              </w:rPr>
            </w:pPr>
            <w:r w:rsidRPr="002C0613">
              <w:rPr>
                <w:sz w:val="22"/>
                <w:szCs w:val="22"/>
              </w:rPr>
              <w:lastRenderedPageBreak/>
              <w:t>0,1</w:t>
            </w:r>
          </w:p>
        </w:tc>
        <w:tc>
          <w:tcPr>
            <w:tcW w:w="900" w:type="dxa"/>
          </w:tcPr>
          <w:p w:rsidR="007621ED" w:rsidRPr="002C0613" w:rsidRDefault="007621ED" w:rsidP="00D05DFA">
            <w:pPr>
              <w:pStyle w:val="19"/>
              <w:jc w:val="center"/>
              <w:rPr>
                <w:sz w:val="22"/>
                <w:szCs w:val="22"/>
              </w:rPr>
            </w:pPr>
            <w:r w:rsidRPr="002C0613">
              <w:rPr>
                <w:sz w:val="22"/>
                <w:szCs w:val="22"/>
              </w:rPr>
              <w:t>0,1</w:t>
            </w:r>
          </w:p>
        </w:tc>
        <w:tc>
          <w:tcPr>
            <w:tcW w:w="897" w:type="dxa"/>
          </w:tcPr>
          <w:p w:rsidR="007621ED" w:rsidRPr="002C0613" w:rsidRDefault="007621ED" w:rsidP="00D05DFA">
            <w:pPr>
              <w:pStyle w:val="19"/>
              <w:jc w:val="center"/>
              <w:rPr>
                <w:sz w:val="22"/>
                <w:szCs w:val="22"/>
              </w:rPr>
            </w:pPr>
            <w:r w:rsidRPr="002C0613">
              <w:rPr>
                <w:sz w:val="22"/>
                <w:szCs w:val="22"/>
              </w:rPr>
              <w:t>0,1</w:t>
            </w:r>
          </w:p>
        </w:tc>
        <w:tc>
          <w:tcPr>
            <w:tcW w:w="1679" w:type="dxa"/>
          </w:tcPr>
          <w:p w:rsidR="007621ED" w:rsidRPr="002C0613" w:rsidRDefault="007621ED" w:rsidP="00D05DFA">
            <w:pPr>
              <w:pStyle w:val="19"/>
              <w:jc w:val="center"/>
              <w:rPr>
                <w:sz w:val="22"/>
                <w:szCs w:val="22"/>
              </w:rPr>
            </w:pPr>
            <w:r w:rsidRPr="002C0613">
              <w:rPr>
                <w:sz w:val="22"/>
                <w:szCs w:val="22"/>
              </w:rPr>
              <w:t>10</w:t>
            </w:r>
          </w:p>
        </w:tc>
        <w:tc>
          <w:tcPr>
            <w:tcW w:w="1744" w:type="dxa"/>
          </w:tcPr>
          <w:p w:rsidR="007621ED" w:rsidRPr="002C0613" w:rsidRDefault="007621ED" w:rsidP="00D05DFA">
            <w:pPr>
              <w:pStyle w:val="19"/>
              <w:jc w:val="center"/>
              <w:rPr>
                <w:sz w:val="22"/>
                <w:szCs w:val="22"/>
              </w:rPr>
            </w:pPr>
            <w:r w:rsidRPr="002C0613">
              <w:rPr>
                <w:sz w:val="22"/>
                <w:szCs w:val="22"/>
              </w:rPr>
              <w:t>20</w:t>
            </w:r>
          </w:p>
        </w:tc>
      </w:tr>
      <w:tr w:rsidR="007621ED" w:rsidRPr="002C0613" w:rsidTr="007621ED">
        <w:trPr>
          <w:trHeight w:val="925"/>
        </w:trPr>
        <w:tc>
          <w:tcPr>
            <w:tcW w:w="792" w:type="dxa"/>
          </w:tcPr>
          <w:p w:rsidR="007621ED" w:rsidRPr="002C0613" w:rsidRDefault="007621ED" w:rsidP="00742924">
            <w:pPr>
              <w:jc w:val="center"/>
            </w:pPr>
            <w:r w:rsidRPr="002C0613">
              <w:rPr>
                <w:sz w:val="22"/>
                <w:szCs w:val="22"/>
              </w:rPr>
              <w:lastRenderedPageBreak/>
              <w:t>5</w:t>
            </w:r>
          </w:p>
        </w:tc>
        <w:tc>
          <w:tcPr>
            <w:tcW w:w="2493" w:type="dxa"/>
          </w:tcPr>
          <w:p w:rsidR="007621ED" w:rsidRPr="002C0613" w:rsidRDefault="007621ED" w:rsidP="00742924">
            <w:pPr>
              <w:jc w:val="center"/>
              <w:rPr>
                <w:b/>
                <w:bCs/>
                <w:iCs/>
              </w:rPr>
            </w:pPr>
            <w:r w:rsidRPr="002C0613">
              <w:rPr>
                <w:sz w:val="22"/>
                <w:szCs w:val="22"/>
              </w:rPr>
              <w:t>Для стоянки автомашин</w:t>
            </w:r>
          </w:p>
        </w:tc>
        <w:tc>
          <w:tcPr>
            <w:tcW w:w="900" w:type="dxa"/>
          </w:tcPr>
          <w:p w:rsidR="007621ED" w:rsidRPr="002C0613" w:rsidRDefault="007621ED" w:rsidP="00D05DFA">
            <w:pPr>
              <w:jc w:val="center"/>
            </w:pPr>
          </w:p>
          <w:p w:rsidR="007621ED" w:rsidRPr="002C0613" w:rsidRDefault="007621ED" w:rsidP="00D05DFA">
            <w:pPr>
              <w:jc w:val="center"/>
            </w:pPr>
            <w:r w:rsidRPr="002C0613">
              <w:rPr>
                <w:sz w:val="22"/>
                <w:szCs w:val="22"/>
              </w:rPr>
              <w:t>4,0</w:t>
            </w:r>
          </w:p>
        </w:tc>
        <w:tc>
          <w:tcPr>
            <w:tcW w:w="900" w:type="dxa"/>
          </w:tcPr>
          <w:p w:rsidR="007621ED" w:rsidRPr="002C0613" w:rsidRDefault="007621ED" w:rsidP="00D05DFA">
            <w:pPr>
              <w:pStyle w:val="aff0"/>
              <w:rPr>
                <w:rFonts w:ascii="Times New Roman" w:hAnsi="Times New Roman" w:cs="Times New Roman"/>
                <w:sz w:val="22"/>
                <w:szCs w:val="22"/>
              </w:rPr>
            </w:pPr>
          </w:p>
          <w:p w:rsidR="007621ED" w:rsidRPr="002C0613" w:rsidRDefault="007621ED" w:rsidP="00D05DFA">
            <w:pPr>
              <w:pStyle w:val="aff0"/>
              <w:jc w:val="center"/>
              <w:rPr>
                <w:rFonts w:ascii="Times New Roman" w:hAnsi="Times New Roman" w:cs="Times New Roman"/>
                <w:sz w:val="22"/>
                <w:szCs w:val="22"/>
              </w:rPr>
            </w:pPr>
            <w:r w:rsidRPr="002C0613">
              <w:rPr>
                <w:rFonts w:ascii="Times New Roman" w:hAnsi="Times New Roman" w:cs="Times New Roman"/>
                <w:sz w:val="22"/>
                <w:szCs w:val="22"/>
              </w:rPr>
              <w:t>4,0</w:t>
            </w:r>
          </w:p>
        </w:tc>
        <w:tc>
          <w:tcPr>
            <w:tcW w:w="897" w:type="dxa"/>
          </w:tcPr>
          <w:p w:rsidR="007621ED" w:rsidRPr="002C0613" w:rsidRDefault="007621ED" w:rsidP="00D05DFA">
            <w:pPr>
              <w:jc w:val="center"/>
            </w:pPr>
          </w:p>
          <w:p w:rsidR="007621ED" w:rsidRPr="002C0613" w:rsidRDefault="007621ED" w:rsidP="00D05DFA">
            <w:pPr>
              <w:jc w:val="center"/>
            </w:pPr>
            <w:r w:rsidRPr="002C0613">
              <w:rPr>
                <w:sz w:val="22"/>
                <w:szCs w:val="22"/>
              </w:rPr>
              <w:t>4,0</w:t>
            </w:r>
          </w:p>
        </w:tc>
        <w:tc>
          <w:tcPr>
            <w:tcW w:w="1679" w:type="dxa"/>
          </w:tcPr>
          <w:p w:rsidR="007621ED" w:rsidRPr="002C0613" w:rsidRDefault="007621ED" w:rsidP="00D05DFA">
            <w:pPr>
              <w:pStyle w:val="aff0"/>
              <w:rPr>
                <w:rFonts w:ascii="Times New Roman" w:hAnsi="Times New Roman" w:cs="Times New Roman"/>
                <w:sz w:val="22"/>
                <w:szCs w:val="22"/>
              </w:rPr>
            </w:pPr>
          </w:p>
          <w:p w:rsidR="007621ED" w:rsidRPr="002C0613" w:rsidRDefault="007621ED" w:rsidP="00D05DFA">
            <w:pPr>
              <w:pStyle w:val="aff0"/>
              <w:jc w:val="center"/>
              <w:rPr>
                <w:rFonts w:ascii="Times New Roman" w:hAnsi="Times New Roman" w:cs="Times New Roman"/>
                <w:sz w:val="22"/>
                <w:szCs w:val="22"/>
              </w:rPr>
            </w:pPr>
            <w:r w:rsidRPr="002C0613">
              <w:rPr>
                <w:rFonts w:ascii="Times New Roman" w:hAnsi="Times New Roman" w:cs="Times New Roman"/>
                <w:sz w:val="22"/>
                <w:szCs w:val="22"/>
              </w:rPr>
              <w:t>25,0 (18)**</w:t>
            </w:r>
          </w:p>
        </w:tc>
        <w:tc>
          <w:tcPr>
            <w:tcW w:w="1744" w:type="dxa"/>
          </w:tcPr>
          <w:p w:rsidR="007621ED" w:rsidRPr="002C0613" w:rsidRDefault="007621ED" w:rsidP="00D05DFA">
            <w:pPr>
              <w:pStyle w:val="15"/>
              <w:ind w:firstLine="0"/>
              <w:jc w:val="center"/>
              <w:rPr>
                <w:rFonts w:ascii="Times New Roman" w:hAnsi="Times New Roman" w:cs="Times New Roman"/>
                <w:b w:val="0"/>
                <w:sz w:val="22"/>
                <w:szCs w:val="22"/>
              </w:rPr>
            </w:pPr>
            <w:r w:rsidRPr="002C0613">
              <w:rPr>
                <w:rFonts w:ascii="Times New Roman" w:hAnsi="Times New Roman" w:cs="Times New Roman"/>
                <w:b w:val="0"/>
                <w:sz w:val="22"/>
                <w:szCs w:val="22"/>
              </w:rPr>
              <w:t>в соответствии</w:t>
            </w:r>
          </w:p>
          <w:p w:rsidR="007621ED" w:rsidRPr="002C0613" w:rsidRDefault="007621ED" w:rsidP="00D05DFA">
            <w:pPr>
              <w:pStyle w:val="15"/>
              <w:ind w:firstLine="0"/>
              <w:jc w:val="center"/>
              <w:rPr>
                <w:rFonts w:ascii="Times New Roman" w:hAnsi="Times New Roman" w:cs="Times New Roman"/>
                <w:b w:val="0"/>
                <w:sz w:val="22"/>
                <w:szCs w:val="22"/>
              </w:rPr>
            </w:pPr>
            <w:r w:rsidRPr="002C0613">
              <w:rPr>
                <w:rFonts w:ascii="Times New Roman" w:hAnsi="Times New Roman" w:cs="Times New Roman"/>
                <w:b w:val="0"/>
                <w:sz w:val="22"/>
                <w:szCs w:val="22"/>
              </w:rPr>
              <w:t>с СанПиН </w:t>
            </w:r>
          </w:p>
          <w:p w:rsidR="007621ED" w:rsidRPr="002C0613" w:rsidRDefault="007621ED" w:rsidP="00D05DFA">
            <w:pPr>
              <w:jc w:val="center"/>
            </w:pPr>
            <w:r w:rsidRPr="002C0613">
              <w:rPr>
                <w:sz w:val="22"/>
                <w:szCs w:val="22"/>
              </w:rPr>
              <w:t>2.2.1/2.1.1.1200</w:t>
            </w:r>
          </w:p>
        </w:tc>
      </w:tr>
      <w:tr w:rsidR="007621ED" w:rsidRPr="002C0613" w:rsidTr="002C0613">
        <w:trPr>
          <w:cantSplit/>
          <w:trHeight w:val="4357"/>
        </w:trPr>
        <w:tc>
          <w:tcPr>
            <w:tcW w:w="9405" w:type="dxa"/>
            <w:gridSpan w:val="7"/>
          </w:tcPr>
          <w:p w:rsidR="00FE6639" w:rsidRDefault="007621ED" w:rsidP="00FE6639">
            <w:pPr>
              <w:pStyle w:val="af7"/>
              <w:jc w:val="both"/>
              <w:rPr>
                <w:rFonts w:ascii="Times New Roman" w:hAnsi="Times New Roman" w:cs="Times New Roman"/>
                <w:iCs/>
              </w:rPr>
            </w:pPr>
            <w:r w:rsidRPr="002C0613">
              <w:rPr>
                <w:rFonts w:ascii="Times New Roman" w:hAnsi="Times New Roman" w:cs="Times New Roman"/>
                <w:sz w:val="22"/>
                <w:szCs w:val="22"/>
              </w:rPr>
              <w:t xml:space="preserve">* В знаменателе – если шумовые характеристики на спортплощадках не создают превышения уровня шума в помещениях (при использовании крытых площадок или при установке площадок для настольного </w:t>
            </w:r>
            <w:r w:rsidRPr="002C0613">
              <w:rPr>
                <w:rFonts w:ascii="Times New Roman" w:hAnsi="Times New Roman" w:cs="Times New Roman"/>
                <w:iCs/>
                <w:sz w:val="22"/>
                <w:szCs w:val="22"/>
              </w:rPr>
              <w:t>тенниса).</w:t>
            </w:r>
          </w:p>
          <w:p w:rsidR="007621ED" w:rsidRPr="00FE6639" w:rsidRDefault="007621ED" w:rsidP="00FE6639">
            <w:pPr>
              <w:pStyle w:val="af7"/>
              <w:jc w:val="both"/>
              <w:rPr>
                <w:rFonts w:ascii="Times New Roman" w:hAnsi="Times New Roman" w:cs="Times New Roman"/>
                <w:iCs/>
              </w:rPr>
            </w:pPr>
            <w:r w:rsidRPr="002C0613">
              <w:rPr>
                <w:rFonts w:ascii="Times New Roman" w:hAnsi="Times New Roman" w:cs="Times New Roman"/>
                <w:i/>
                <w:sz w:val="22"/>
                <w:szCs w:val="22"/>
              </w:rPr>
              <w:t xml:space="preserve">  </w:t>
            </w:r>
            <w:r w:rsidRPr="002C0613">
              <w:rPr>
                <w:rFonts w:ascii="Times New Roman" w:hAnsi="Times New Roman" w:cs="Times New Roman"/>
                <w:sz w:val="22"/>
                <w:szCs w:val="22"/>
              </w:rPr>
              <w:t xml:space="preserve">** В скобках – при примыкании участков для стоянки к проезжей части улиц и проездов. </w:t>
            </w:r>
          </w:p>
          <w:p w:rsidR="007621ED" w:rsidRPr="002C0613" w:rsidRDefault="007621ED" w:rsidP="00D05DFA">
            <w:pPr>
              <w:ind w:firstLine="567"/>
              <w:jc w:val="both"/>
            </w:pPr>
            <w:r w:rsidRPr="002C0613">
              <w:rPr>
                <w:sz w:val="22"/>
                <w:szCs w:val="22"/>
              </w:rPr>
              <w:t>Примечания:</w:t>
            </w:r>
          </w:p>
          <w:p w:rsidR="007621ED" w:rsidRPr="002C0613" w:rsidRDefault="007621ED" w:rsidP="00D05DFA">
            <w:pPr>
              <w:ind w:firstLine="567"/>
              <w:jc w:val="both"/>
            </w:pPr>
            <w:r w:rsidRPr="002C0613">
              <w:rPr>
                <w:sz w:val="22"/>
                <w:szCs w:val="22"/>
              </w:rPr>
              <w:t xml:space="preserve">а)  Приведенные показатели относятся ко всей </w:t>
            </w:r>
            <w:proofErr w:type="spellStart"/>
            <w:r w:rsidRPr="002C0613">
              <w:rPr>
                <w:sz w:val="22"/>
                <w:szCs w:val="22"/>
              </w:rPr>
              <w:t>межмагистральной</w:t>
            </w:r>
            <w:proofErr w:type="spellEnd"/>
            <w:r w:rsidRPr="002C0613">
              <w:rPr>
                <w:sz w:val="22"/>
                <w:szCs w:val="22"/>
              </w:rPr>
              <w:t xml:space="preserve"> территории (кварталу) в целом, включая территорию отдельных участков, выделяемых под объекты капитального строительства.</w:t>
            </w:r>
          </w:p>
          <w:p w:rsidR="007621ED" w:rsidRPr="002C0613" w:rsidRDefault="007621ED" w:rsidP="00D05DFA">
            <w:pPr>
              <w:ind w:firstLine="567"/>
              <w:jc w:val="both"/>
            </w:pPr>
            <w:r w:rsidRPr="002C0613">
              <w:rPr>
                <w:sz w:val="22"/>
                <w:szCs w:val="22"/>
              </w:rPr>
              <w:t xml:space="preserve">б)  Хозяйственные площадки для мусоросборников следует располагать не далее 100 м от наиболее удалённого входа в жилое здание. К площадкам мусоросборников должны быть обеспечены подъезды, позволяющие маневрировать обслуживающему </w:t>
            </w:r>
            <w:proofErr w:type="spellStart"/>
            <w:r w:rsidRPr="002C0613">
              <w:rPr>
                <w:sz w:val="22"/>
                <w:szCs w:val="22"/>
              </w:rPr>
              <w:t>мусоровозному</w:t>
            </w:r>
            <w:proofErr w:type="spellEnd"/>
            <w:r w:rsidRPr="002C0613">
              <w:rPr>
                <w:sz w:val="22"/>
                <w:szCs w:val="22"/>
              </w:rPr>
              <w:t xml:space="preserve"> транспорту.</w:t>
            </w:r>
          </w:p>
          <w:p w:rsidR="007621ED" w:rsidRPr="002C0613" w:rsidRDefault="00290243" w:rsidP="00D05DFA">
            <w:pPr>
              <w:ind w:firstLine="567"/>
              <w:jc w:val="both"/>
            </w:pPr>
            <w:r w:rsidRPr="002C0613">
              <w:rPr>
                <w:sz w:val="22"/>
                <w:szCs w:val="22"/>
              </w:rPr>
              <w:t>в)</w:t>
            </w:r>
            <w:r w:rsidR="007621ED" w:rsidRPr="002C0613">
              <w:rPr>
                <w:sz w:val="22"/>
                <w:szCs w:val="22"/>
              </w:rPr>
              <w:t xml:space="preserve">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rsidR="007621ED" w:rsidRPr="002C0613" w:rsidRDefault="00290243" w:rsidP="00D05DFA">
            <w:pPr>
              <w:ind w:firstLine="567"/>
              <w:jc w:val="both"/>
            </w:pPr>
            <w:r w:rsidRPr="002C0613">
              <w:rPr>
                <w:sz w:val="22"/>
                <w:szCs w:val="22"/>
              </w:rPr>
              <w:t>г)</w:t>
            </w:r>
            <w:r w:rsidR="007621ED" w:rsidRPr="002C0613">
              <w:rPr>
                <w:sz w:val="22"/>
                <w:szCs w:val="22"/>
              </w:rPr>
              <w:t xml:space="preserve">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 </w:t>
            </w:r>
          </w:p>
        </w:tc>
      </w:tr>
    </w:tbl>
    <w:p w:rsidR="00D05DFA" w:rsidRDefault="00D05DFA" w:rsidP="00D05DFA">
      <w:pPr>
        <w:rPr>
          <w:rFonts w:ascii="Arial" w:hAnsi="Arial" w:cs="Arial"/>
        </w:rPr>
      </w:pPr>
    </w:p>
    <w:p w:rsidR="00D05DFA" w:rsidRDefault="00D05DFA" w:rsidP="00D05DFA">
      <w:pPr>
        <w:ind w:firstLine="426"/>
        <w:jc w:val="both"/>
        <w:rPr>
          <w:b/>
        </w:rPr>
      </w:pPr>
    </w:p>
    <w:p w:rsidR="00D05DFA" w:rsidRDefault="00E35677" w:rsidP="00D05DFA">
      <w:pPr>
        <w:ind w:firstLine="426"/>
        <w:jc w:val="both"/>
        <w:rPr>
          <w:b/>
        </w:rPr>
      </w:pPr>
      <w:r>
        <w:rPr>
          <w:b/>
        </w:rPr>
        <w:t>2</w:t>
      </w:r>
      <w:r w:rsidR="00D05DFA">
        <w:rPr>
          <w:b/>
        </w:rPr>
        <w:t xml:space="preserve">.1.5 </w:t>
      </w:r>
      <w:r w:rsidR="00D05DFA" w:rsidRPr="00C96E5A">
        <w:rPr>
          <w:b/>
        </w:rPr>
        <w:t xml:space="preserve">Требования к </w:t>
      </w:r>
      <w:r w:rsidR="00D05DFA" w:rsidRPr="00C96E5A">
        <w:rPr>
          <w:b/>
          <w:spacing w:val="-3"/>
        </w:rPr>
        <w:t xml:space="preserve">размерам земельных участков и </w:t>
      </w:r>
      <w:r w:rsidR="00D05DFA" w:rsidRPr="00C96E5A">
        <w:rPr>
          <w:b/>
        </w:rPr>
        <w:t xml:space="preserve">параметрам разрешенного </w:t>
      </w:r>
      <w:r w:rsidR="00D05DFA" w:rsidRPr="00C96E5A">
        <w:rPr>
          <w:b/>
          <w:spacing w:val="-2"/>
        </w:rPr>
        <w:t xml:space="preserve">строительства, реконструкции объектов капитального строительства в зоне </w:t>
      </w:r>
      <w:r w:rsidR="00674287">
        <w:rPr>
          <w:b/>
          <w:spacing w:val="-2"/>
        </w:rPr>
        <w:t xml:space="preserve">индивидуальной </w:t>
      </w:r>
      <w:r w:rsidR="00D05DFA" w:rsidRPr="00C96E5A">
        <w:rPr>
          <w:b/>
          <w:spacing w:val="-2"/>
        </w:rPr>
        <w:t>жилой застройки</w:t>
      </w:r>
      <w:r w:rsidR="00D05DFA" w:rsidRPr="00C96E5A">
        <w:rPr>
          <w:b/>
        </w:rPr>
        <w:t>.</w:t>
      </w:r>
    </w:p>
    <w:p w:rsidR="00674287" w:rsidRPr="00C96E5A" w:rsidRDefault="00674287" w:rsidP="00D05DFA">
      <w:pPr>
        <w:ind w:firstLine="426"/>
        <w:jc w:val="both"/>
        <w:rPr>
          <w:b/>
        </w:rPr>
      </w:pPr>
    </w:p>
    <w:p w:rsidR="00D05DFA" w:rsidRPr="00C96E5A" w:rsidRDefault="00D05DFA" w:rsidP="00D05DFA">
      <w:pPr>
        <w:ind w:firstLine="426"/>
        <w:jc w:val="both"/>
        <w:rPr>
          <w:spacing w:val="-4"/>
        </w:rPr>
      </w:pPr>
      <w:r w:rsidRPr="00C96E5A">
        <w:rPr>
          <w:spacing w:val="-4"/>
        </w:rPr>
        <w:t xml:space="preserve">Одноквартирный жилой дом должен отстоять от красной линии улиц не менее чем на </w:t>
      </w:r>
      <w:smartTag w:uri="urn:schemas-microsoft-com:office:smarttags" w:element="metricconverter">
        <w:smartTagPr>
          <w:attr w:name="ProductID" w:val="5 м"/>
        </w:smartTagPr>
        <w:r w:rsidRPr="00C96E5A">
          <w:rPr>
            <w:spacing w:val="-4"/>
          </w:rPr>
          <w:t>5 м</w:t>
        </w:r>
      </w:smartTag>
      <w:r w:rsidRPr="00C96E5A">
        <w:rPr>
          <w:spacing w:val="-4"/>
        </w:rPr>
        <w:t xml:space="preserve">, от красной линии проездов — не менее чем на </w:t>
      </w:r>
      <w:smartTag w:uri="urn:schemas-microsoft-com:office:smarttags" w:element="metricconverter">
        <w:smartTagPr>
          <w:attr w:name="ProductID" w:val="3 м"/>
        </w:smartTagPr>
        <w:r w:rsidRPr="00C96E5A">
          <w:rPr>
            <w:spacing w:val="-4"/>
          </w:rPr>
          <w:t>3 м</w:t>
        </w:r>
      </w:smartTag>
      <w:r w:rsidRPr="00C96E5A">
        <w:rPr>
          <w:spacing w:val="-4"/>
        </w:rPr>
        <w:t>.</w:t>
      </w:r>
    </w:p>
    <w:p w:rsidR="00D05DFA" w:rsidRPr="00C96E5A" w:rsidRDefault="00D05DFA" w:rsidP="00D05DFA">
      <w:pPr>
        <w:ind w:firstLine="426"/>
        <w:jc w:val="both"/>
        <w:rPr>
          <w:spacing w:val="-4"/>
        </w:rPr>
      </w:pPr>
      <w:r w:rsidRPr="00C96E5A">
        <w:rPr>
          <w:spacing w:val="-4"/>
        </w:rPr>
        <w:t xml:space="preserve">До границы соседнего </w:t>
      </w:r>
      <w:proofErr w:type="spellStart"/>
      <w:r w:rsidRPr="00C96E5A">
        <w:rPr>
          <w:spacing w:val="-4"/>
        </w:rPr>
        <w:t>приквартирного</w:t>
      </w:r>
      <w:proofErr w:type="spellEnd"/>
      <w:r w:rsidRPr="00C96E5A">
        <w:rPr>
          <w:spacing w:val="-4"/>
        </w:rPr>
        <w:t xml:space="preserve"> участка расстояния по санитарно-бытовым ус</w:t>
      </w:r>
      <w:r w:rsidRPr="00C96E5A">
        <w:rPr>
          <w:spacing w:val="-4"/>
        </w:rPr>
        <w:softHyphen/>
        <w:t xml:space="preserve">ловиям должны быть не менее: от одноквартирного жилого дома — </w:t>
      </w:r>
      <w:smartTag w:uri="urn:schemas-microsoft-com:office:smarttags" w:element="metricconverter">
        <w:smartTagPr>
          <w:attr w:name="ProductID" w:val="3 м"/>
        </w:smartTagPr>
        <w:r w:rsidRPr="00C96E5A">
          <w:rPr>
            <w:spacing w:val="-4"/>
          </w:rPr>
          <w:t>3 м</w:t>
        </w:r>
      </w:smartTag>
      <w:r w:rsidRPr="00C96E5A">
        <w:rPr>
          <w:spacing w:val="-4"/>
        </w:rPr>
        <w:t xml:space="preserve"> </w:t>
      </w:r>
      <w:r w:rsidRPr="00C96E5A">
        <w:t xml:space="preserve">с учетом требований п. 4.1.5 СП 30-102-99; </w:t>
      </w:r>
      <w:r w:rsidRPr="00C96E5A">
        <w:rPr>
          <w:spacing w:val="-4"/>
        </w:rPr>
        <w:t xml:space="preserve">от построек для содержания скота и птицы — </w:t>
      </w:r>
      <w:smartTag w:uri="urn:schemas-microsoft-com:office:smarttags" w:element="metricconverter">
        <w:smartTagPr>
          <w:attr w:name="ProductID" w:val="4 м"/>
        </w:smartTagPr>
        <w:r w:rsidRPr="00C96E5A">
          <w:rPr>
            <w:spacing w:val="-4"/>
          </w:rPr>
          <w:t>4 м</w:t>
        </w:r>
      </w:smartTag>
      <w:r w:rsidRPr="00C96E5A">
        <w:rPr>
          <w:spacing w:val="-4"/>
        </w:rPr>
        <w:t xml:space="preserve">; от других построек (бани, гаража и др.) — </w:t>
      </w:r>
      <w:smartTag w:uri="urn:schemas-microsoft-com:office:smarttags" w:element="metricconverter">
        <w:smartTagPr>
          <w:attr w:name="ProductID" w:val="1 м"/>
        </w:smartTagPr>
        <w:r w:rsidRPr="00C96E5A">
          <w:rPr>
            <w:spacing w:val="-4"/>
          </w:rPr>
          <w:t>1 м</w:t>
        </w:r>
      </w:smartTag>
      <w:r w:rsidRPr="00C96E5A">
        <w:rPr>
          <w:spacing w:val="-4"/>
        </w:rPr>
        <w:t xml:space="preserve">; от стволов высокорослых деревьев — </w:t>
      </w:r>
      <w:smartTag w:uri="urn:schemas-microsoft-com:office:smarttags" w:element="metricconverter">
        <w:smartTagPr>
          <w:attr w:name="ProductID" w:val="4 м"/>
        </w:smartTagPr>
        <w:r w:rsidRPr="00C96E5A">
          <w:rPr>
            <w:spacing w:val="-4"/>
          </w:rPr>
          <w:t>4 м</w:t>
        </w:r>
      </w:smartTag>
      <w:r w:rsidRPr="00C96E5A">
        <w:rPr>
          <w:spacing w:val="-4"/>
        </w:rPr>
        <w:t xml:space="preserve">; среднерослых — </w:t>
      </w:r>
      <w:smartTag w:uri="urn:schemas-microsoft-com:office:smarttags" w:element="metricconverter">
        <w:smartTagPr>
          <w:attr w:name="ProductID" w:val="2 м"/>
        </w:smartTagPr>
        <w:r w:rsidRPr="00C96E5A">
          <w:rPr>
            <w:spacing w:val="-4"/>
          </w:rPr>
          <w:t>2 м</w:t>
        </w:r>
      </w:smartTag>
      <w:r w:rsidRPr="00C96E5A">
        <w:rPr>
          <w:spacing w:val="-4"/>
        </w:rPr>
        <w:t>; от кус</w:t>
      </w:r>
      <w:r w:rsidRPr="00C96E5A">
        <w:rPr>
          <w:spacing w:val="-4"/>
        </w:rPr>
        <w:softHyphen/>
        <w:t xml:space="preserve">тарника — </w:t>
      </w:r>
      <w:smartTag w:uri="urn:schemas-microsoft-com:office:smarttags" w:element="metricconverter">
        <w:smartTagPr>
          <w:attr w:name="ProductID" w:val="1 м"/>
        </w:smartTagPr>
        <w:r w:rsidRPr="00C96E5A">
          <w:rPr>
            <w:spacing w:val="-4"/>
          </w:rPr>
          <w:t>1 м</w:t>
        </w:r>
      </w:smartTag>
      <w:r w:rsidRPr="00C96E5A">
        <w:rPr>
          <w:spacing w:val="-4"/>
        </w:rPr>
        <w:t>.</w:t>
      </w:r>
    </w:p>
    <w:p w:rsidR="00D05DFA" w:rsidRPr="00C96E5A" w:rsidRDefault="00D05DFA" w:rsidP="00D05DFA">
      <w:pPr>
        <w:ind w:firstLine="426"/>
        <w:jc w:val="both"/>
        <w:rPr>
          <w:spacing w:val="-4"/>
        </w:rPr>
      </w:pPr>
      <w:r w:rsidRPr="00C96E5A">
        <w:rPr>
          <w:spacing w:val="-4"/>
        </w:rPr>
        <w:t xml:space="preserve">Постройки для содержания скота и птицы </w:t>
      </w:r>
      <w:r w:rsidRPr="00C96E5A">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C96E5A">
          <w:t>7 м</w:t>
        </w:r>
      </w:smartTag>
      <w:r w:rsidRPr="00C96E5A">
        <w:t xml:space="preserve"> от входа в дом.</w:t>
      </w:r>
    </w:p>
    <w:p w:rsidR="00D05DFA" w:rsidRPr="00C96E5A" w:rsidRDefault="00D05DFA" w:rsidP="00D05DFA">
      <w:pPr>
        <w:ind w:firstLine="426"/>
        <w:jc w:val="both"/>
        <w:rPr>
          <w:spacing w:val="-4"/>
        </w:rPr>
      </w:pPr>
      <w:r w:rsidRPr="00C96E5A">
        <w:rPr>
          <w:spacing w:val="-4"/>
        </w:rPr>
        <w:t>Вспомогательные строения, за исключением гаражей, размещать со стороны улицы не допускается.</w:t>
      </w:r>
    </w:p>
    <w:p w:rsidR="00D05DFA" w:rsidRPr="00C96E5A" w:rsidRDefault="00D05DFA" w:rsidP="00D05DFA">
      <w:pPr>
        <w:ind w:firstLine="426"/>
        <w:jc w:val="both"/>
        <w:rPr>
          <w:spacing w:val="-4"/>
        </w:rPr>
      </w:pPr>
      <w:r w:rsidRPr="00C96E5A">
        <w:rPr>
          <w:spacing w:val="-4"/>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C96E5A">
          <w:rPr>
            <w:spacing w:val="-4"/>
          </w:rPr>
          <w:t>6 м</w:t>
        </w:r>
      </w:smartTag>
      <w:r w:rsidRPr="00C96E5A">
        <w:rPr>
          <w:spacing w:val="-4"/>
        </w:rPr>
        <w:t>.</w:t>
      </w:r>
    </w:p>
    <w:p w:rsidR="00D05DFA" w:rsidRPr="00C96E5A" w:rsidRDefault="00D05DFA" w:rsidP="00D05DFA">
      <w:pPr>
        <w:ind w:firstLine="426"/>
        <w:jc w:val="both"/>
        <w:rPr>
          <w:spacing w:val="-4"/>
        </w:rPr>
      </w:pPr>
      <w:r w:rsidRPr="00C96E5A">
        <w:rPr>
          <w:spacing w:val="-4"/>
        </w:rPr>
        <w:t>Расстояние</w:t>
      </w:r>
      <w:r w:rsidRPr="00C96E5A">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C96E5A">
          <w:t>10 м</w:t>
        </w:r>
      </w:smartTag>
      <w:r w:rsidRPr="00C96E5A">
        <w:t>.</w:t>
      </w:r>
    </w:p>
    <w:p w:rsidR="00D05DFA" w:rsidRDefault="00D05DFA" w:rsidP="00D05DFA">
      <w:pPr>
        <w:ind w:firstLine="426"/>
        <w:jc w:val="both"/>
      </w:pPr>
      <w:r w:rsidRPr="00C96E5A">
        <w:t xml:space="preserve"> При отсутствии централизованной канализации расстояние от туалета до стен соседнего дома необходимо принимать не менее 12 м</w:t>
      </w:r>
      <w:r w:rsidR="00742924">
        <w:t>.</w:t>
      </w:r>
    </w:p>
    <w:p w:rsidR="00FE6639" w:rsidRPr="00742924" w:rsidRDefault="00FE6639" w:rsidP="00FE6639">
      <w:pPr>
        <w:jc w:val="both"/>
      </w:pPr>
    </w:p>
    <w:p w:rsidR="00D05DFA" w:rsidRPr="00674287" w:rsidRDefault="00674287" w:rsidP="00674287">
      <w:pPr>
        <w:pStyle w:val="1"/>
        <w:jc w:val="center"/>
        <w:rPr>
          <w:sz w:val="24"/>
          <w:szCs w:val="24"/>
        </w:rPr>
      </w:pPr>
      <w:bookmarkStart w:id="5" w:name="_Toc474936729"/>
      <w:r>
        <w:rPr>
          <w:sz w:val="24"/>
          <w:szCs w:val="24"/>
        </w:rPr>
        <w:lastRenderedPageBreak/>
        <w:t>2</w:t>
      </w:r>
      <w:r w:rsidR="00D05DFA" w:rsidRPr="00674287">
        <w:rPr>
          <w:sz w:val="24"/>
          <w:szCs w:val="24"/>
        </w:rPr>
        <w:t>.2 Расчетные показатели, устанавливаемые для объектов местного значения в области образования</w:t>
      </w:r>
      <w:bookmarkEnd w:id="5"/>
    </w:p>
    <w:p w:rsidR="00D05DFA" w:rsidRPr="00674287" w:rsidRDefault="00674287" w:rsidP="00674287">
      <w:pPr>
        <w:pStyle w:val="4"/>
        <w:jc w:val="center"/>
        <w:rPr>
          <w:rFonts w:ascii="Times New Roman" w:hAnsi="Times New Roman" w:cs="Times New Roman"/>
          <w:i w:val="0"/>
          <w:color w:val="auto"/>
        </w:rPr>
      </w:pPr>
      <w:r>
        <w:rPr>
          <w:rFonts w:ascii="Times New Roman" w:hAnsi="Times New Roman" w:cs="Times New Roman"/>
          <w:i w:val="0"/>
          <w:color w:val="auto"/>
        </w:rPr>
        <w:t>2</w:t>
      </w:r>
      <w:r w:rsidR="00D05DFA" w:rsidRPr="00674287">
        <w:rPr>
          <w:rFonts w:ascii="Times New Roman" w:hAnsi="Times New Roman" w:cs="Times New Roman"/>
          <w:i w:val="0"/>
          <w:color w:val="auto"/>
        </w:rPr>
        <w:t>.2.1 Дошкольное образование</w:t>
      </w:r>
    </w:p>
    <w:p w:rsidR="00674287" w:rsidRDefault="00674287" w:rsidP="00674287">
      <w:pPr>
        <w:ind w:firstLine="708"/>
        <w:jc w:val="both"/>
        <w:rPr>
          <w:color w:val="000000"/>
        </w:rPr>
      </w:pPr>
    </w:p>
    <w:p w:rsidR="00D05DFA" w:rsidRDefault="00D05DFA" w:rsidP="00674287">
      <w:pPr>
        <w:ind w:firstLine="708"/>
        <w:jc w:val="both"/>
        <w:rPr>
          <w:color w:val="000000"/>
        </w:rPr>
      </w:pPr>
      <w:r w:rsidRPr="00404122">
        <w:rPr>
          <w:color w:val="000000"/>
        </w:rPr>
        <w:t xml:space="preserve">При проектировании объектов дошкольного образования необходимо руководствоваться расчетными показателями таблицы </w:t>
      </w:r>
      <w:r w:rsidR="00674287">
        <w:rPr>
          <w:color w:val="000000"/>
        </w:rPr>
        <w:t>2.</w:t>
      </w:r>
      <w:r w:rsidRPr="00404122">
        <w:rPr>
          <w:color w:val="000000"/>
        </w:rPr>
        <w:t>3.</w:t>
      </w:r>
    </w:p>
    <w:p w:rsidR="002C0613" w:rsidRPr="00404122" w:rsidRDefault="002C0613" w:rsidP="00674287">
      <w:pPr>
        <w:ind w:firstLine="708"/>
        <w:jc w:val="both"/>
        <w:rPr>
          <w:bCs/>
        </w:rPr>
      </w:pPr>
    </w:p>
    <w:p w:rsidR="00D05DFA" w:rsidRPr="00F43A49" w:rsidRDefault="00D05DFA" w:rsidP="00D05DFA">
      <w:pPr>
        <w:contextualSpacing/>
        <w:jc w:val="right"/>
        <w:rPr>
          <w:color w:val="000000"/>
        </w:rPr>
      </w:pPr>
      <w:r w:rsidRPr="00F43A49">
        <w:rPr>
          <w:color w:val="000000"/>
        </w:rPr>
        <w:t xml:space="preserve">Таблица </w:t>
      </w:r>
      <w:r w:rsidR="00674287">
        <w:rPr>
          <w:color w:val="000000"/>
        </w:rPr>
        <w:t>2.</w:t>
      </w:r>
      <w:r>
        <w:rPr>
          <w:color w:val="000000"/>
        </w:rPr>
        <w:t>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700"/>
        <w:gridCol w:w="1620"/>
        <w:gridCol w:w="2228"/>
        <w:gridCol w:w="1203"/>
        <w:gridCol w:w="1490"/>
      </w:tblGrid>
      <w:tr w:rsidR="00D05DFA" w:rsidRPr="0054108D" w:rsidTr="00D05DFA">
        <w:trPr>
          <w:trHeight w:val="778"/>
          <w:tblHeader/>
        </w:trPr>
        <w:tc>
          <w:tcPr>
            <w:tcW w:w="540" w:type="dxa"/>
            <w:vMerge w:val="restart"/>
            <w:vAlign w:val="center"/>
          </w:tcPr>
          <w:p w:rsidR="00D05DFA" w:rsidRPr="0054108D" w:rsidRDefault="00D05DFA" w:rsidP="00D05DFA">
            <w:pPr>
              <w:jc w:val="center"/>
              <w:rPr>
                <w:b/>
                <w:color w:val="000000"/>
              </w:rPr>
            </w:pPr>
            <w:r w:rsidRPr="0054108D">
              <w:rPr>
                <w:b/>
                <w:color w:val="000000"/>
                <w:sz w:val="22"/>
                <w:szCs w:val="22"/>
              </w:rPr>
              <w:t>№ п/п</w:t>
            </w:r>
          </w:p>
        </w:tc>
        <w:tc>
          <w:tcPr>
            <w:tcW w:w="2700" w:type="dxa"/>
            <w:vMerge w:val="restart"/>
            <w:vAlign w:val="center"/>
          </w:tcPr>
          <w:p w:rsidR="00D05DFA" w:rsidRPr="0054108D" w:rsidRDefault="00D05DFA" w:rsidP="00D05DFA">
            <w:pPr>
              <w:jc w:val="center"/>
              <w:rPr>
                <w:b/>
                <w:color w:val="000000"/>
              </w:rPr>
            </w:pPr>
            <w:r w:rsidRPr="0054108D">
              <w:rPr>
                <w:b/>
                <w:color w:val="000000"/>
                <w:sz w:val="22"/>
                <w:szCs w:val="22"/>
              </w:rPr>
              <w:t>Наименование объекта</w:t>
            </w:r>
          </w:p>
        </w:tc>
        <w:tc>
          <w:tcPr>
            <w:tcW w:w="3848" w:type="dxa"/>
            <w:gridSpan w:val="2"/>
            <w:vAlign w:val="center"/>
          </w:tcPr>
          <w:p w:rsidR="00D05DFA" w:rsidRPr="0054108D" w:rsidRDefault="00D05DFA" w:rsidP="00D05DFA">
            <w:pPr>
              <w:jc w:val="center"/>
              <w:rPr>
                <w:b/>
                <w:color w:val="000000"/>
              </w:rPr>
            </w:pPr>
            <w:r w:rsidRPr="0054108D">
              <w:rPr>
                <w:b/>
                <w:color w:val="000000"/>
                <w:sz w:val="22"/>
                <w:szCs w:val="22"/>
              </w:rPr>
              <w:t>Минимально допустимый уровень обеспеченности</w:t>
            </w:r>
          </w:p>
        </w:tc>
        <w:tc>
          <w:tcPr>
            <w:tcW w:w="2693" w:type="dxa"/>
            <w:gridSpan w:val="2"/>
          </w:tcPr>
          <w:p w:rsidR="00D05DFA" w:rsidRPr="0054108D" w:rsidRDefault="00D05DFA" w:rsidP="00D05DFA">
            <w:pPr>
              <w:jc w:val="center"/>
              <w:rPr>
                <w:b/>
                <w:color w:val="000000"/>
              </w:rPr>
            </w:pPr>
            <w:r w:rsidRPr="0054108D">
              <w:rPr>
                <w:b/>
                <w:color w:val="000000"/>
                <w:sz w:val="22"/>
                <w:szCs w:val="22"/>
              </w:rPr>
              <w:t>Максимально допустимый уровень территориальной доступности</w:t>
            </w:r>
          </w:p>
        </w:tc>
      </w:tr>
      <w:tr w:rsidR="00D05DFA" w:rsidRPr="0054108D" w:rsidTr="00D05DFA">
        <w:trPr>
          <w:trHeight w:val="470"/>
          <w:tblHeader/>
        </w:trPr>
        <w:tc>
          <w:tcPr>
            <w:tcW w:w="540" w:type="dxa"/>
            <w:vMerge/>
            <w:vAlign w:val="center"/>
          </w:tcPr>
          <w:p w:rsidR="00D05DFA" w:rsidRPr="0054108D" w:rsidRDefault="00D05DFA" w:rsidP="00D05DFA">
            <w:pPr>
              <w:jc w:val="center"/>
              <w:rPr>
                <w:b/>
                <w:color w:val="000000"/>
              </w:rPr>
            </w:pPr>
          </w:p>
        </w:tc>
        <w:tc>
          <w:tcPr>
            <w:tcW w:w="2700" w:type="dxa"/>
            <w:vMerge/>
            <w:vAlign w:val="center"/>
          </w:tcPr>
          <w:p w:rsidR="00D05DFA" w:rsidRPr="0054108D" w:rsidRDefault="00D05DFA" w:rsidP="00D05DFA">
            <w:pPr>
              <w:jc w:val="center"/>
              <w:rPr>
                <w:b/>
                <w:color w:val="000000"/>
              </w:rPr>
            </w:pPr>
          </w:p>
        </w:tc>
        <w:tc>
          <w:tcPr>
            <w:tcW w:w="1620" w:type="dxa"/>
            <w:vAlign w:val="center"/>
          </w:tcPr>
          <w:p w:rsidR="00D05DFA" w:rsidRPr="0054108D" w:rsidRDefault="00D05DFA" w:rsidP="00D05DFA">
            <w:pPr>
              <w:jc w:val="center"/>
              <w:rPr>
                <w:b/>
                <w:color w:val="000000"/>
              </w:rPr>
            </w:pPr>
            <w:r w:rsidRPr="0054108D">
              <w:rPr>
                <w:b/>
                <w:color w:val="000000"/>
                <w:sz w:val="22"/>
                <w:szCs w:val="22"/>
              </w:rPr>
              <w:t>Единица измерения</w:t>
            </w:r>
          </w:p>
        </w:tc>
        <w:tc>
          <w:tcPr>
            <w:tcW w:w="2228" w:type="dxa"/>
            <w:vAlign w:val="center"/>
          </w:tcPr>
          <w:p w:rsidR="00D05DFA" w:rsidRPr="0054108D" w:rsidRDefault="00D05DFA" w:rsidP="00D05DFA">
            <w:pPr>
              <w:jc w:val="center"/>
              <w:rPr>
                <w:b/>
                <w:color w:val="000000"/>
              </w:rPr>
            </w:pPr>
            <w:r w:rsidRPr="0054108D">
              <w:rPr>
                <w:b/>
                <w:color w:val="000000"/>
                <w:sz w:val="22"/>
                <w:szCs w:val="22"/>
              </w:rPr>
              <w:t>Величина</w:t>
            </w:r>
          </w:p>
        </w:tc>
        <w:tc>
          <w:tcPr>
            <w:tcW w:w="1203" w:type="dxa"/>
            <w:vAlign w:val="center"/>
          </w:tcPr>
          <w:p w:rsidR="00D05DFA" w:rsidRPr="0054108D" w:rsidRDefault="00D05DFA" w:rsidP="00D05DFA">
            <w:pPr>
              <w:jc w:val="center"/>
              <w:rPr>
                <w:b/>
                <w:color w:val="000000"/>
              </w:rPr>
            </w:pPr>
            <w:r w:rsidRPr="0054108D">
              <w:rPr>
                <w:b/>
                <w:color w:val="000000"/>
                <w:sz w:val="22"/>
                <w:szCs w:val="22"/>
              </w:rPr>
              <w:t>Единица измерения</w:t>
            </w:r>
          </w:p>
        </w:tc>
        <w:tc>
          <w:tcPr>
            <w:tcW w:w="1490" w:type="dxa"/>
            <w:vAlign w:val="center"/>
          </w:tcPr>
          <w:p w:rsidR="00D05DFA" w:rsidRPr="0054108D" w:rsidRDefault="00D05DFA" w:rsidP="00D05DFA">
            <w:pPr>
              <w:jc w:val="center"/>
              <w:rPr>
                <w:b/>
                <w:color w:val="000000"/>
              </w:rPr>
            </w:pPr>
            <w:r w:rsidRPr="0054108D">
              <w:rPr>
                <w:b/>
                <w:color w:val="000000"/>
                <w:sz w:val="22"/>
                <w:szCs w:val="22"/>
              </w:rPr>
              <w:t>Величина</w:t>
            </w:r>
          </w:p>
        </w:tc>
      </w:tr>
      <w:tr w:rsidR="00D05DFA" w:rsidRPr="0054108D" w:rsidTr="00D05DFA">
        <w:trPr>
          <w:trHeight w:val="532"/>
        </w:trPr>
        <w:tc>
          <w:tcPr>
            <w:tcW w:w="540" w:type="dxa"/>
            <w:vAlign w:val="center"/>
          </w:tcPr>
          <w:p w:rsidR="00D05DFA" w:rsidRPr="0054108D" w:rsidRDefault="009E78E8" w:rsidP="00D05DFA">
            <w:pPr>
              <w:jc w:val="center"/>
              <w:rPr>
                <w:color w:val="000000"/>
              </w:rPr>
            </w:pPr>
            <w:r w:rsidRPr="0054108D">
              <w:rPr>
                <w:color w:val="000000"/>
                <w:sz w:val="22"/>
                <w:szCs w:val="22"/>
                <w:lang w:val="en-US"/>
              </w:rPr>
              <w:t>1</w:t>
            </w:r>
          </w:p>
        </w:tc>
        <w:tc>
          <w:tcPr>
            <w:tcW w:w="2700" w:type="dxa"/>
            <w:vAlign w:val="center"/>
          </w:tcPr>
          <w:p w:rsidR="00D05DFA" w:rsidRPr="0054108D" w:rsidRDefault="00D05DFA" w:rsidP="009E78E8">
            <w:pPr>
              <w:jc w:val="center"/>
              <w:rPr>
                <w:color w:val="000000"/>
              </w:rPr>
            </w:pPr>
            <w:r w:rsidRPr="0054108D">
              <w:rPr>
                <w:rFonts w:cs="Calibri"/>
                <w:color w:val="000000"/>
                <w:sz w:val="22"/>
                <w:szCs w:val="22"/>
              </w:rPr>
              <w:t>Дошкольная образовательная организация</w:t>
            </w:r>
          </w:p>
        </w:tc>
        <w:tc>
          <w:tcPr>
            <w:tcW w:w="1620" w:type="dxa"/>
            <w:vAlign w:val="center"/>
          </w:tcPr>
          <w:p w:rsidR="00D05DFA" w:rsidRPr="0054108D" w:rsidRDefault="00D05DFA" w:rsidP="00D05DFA">
            <w:pPr>
              <w:jc w:val="center"/>
              <w:rPr>
                <w:color w:val="000000"/>
              </w:rPr>
            </w:pPr>
            <w:r w:rsidRPr="0054108D">
              <w:rPr>
                <w:color w:val="000000"/>
                <w:sz w:val="22"/>
                <w:szCs w:val="22"/>
              </w:rPr>
              <w:t xml:space="preserve">мест на </w:t>
            </w:r>
          </w:p>
          <w:p w:rsidR="00D05DFA" w:rsidRPr="0054108D" w:rsidRDefault="00D05DFA" w:rsidP="00D05DFA">
            <w:pPr>
              <w:jc w:val="center"/>
              <w:rPr>
                <w:color w:val="000000"/>
              </w:rPr>
            </w:pPr>
            <w:r w:rsidRPr="0054108D">
              <w:rPr>
                <w:color w:val="000000"/>
                <w:sz w:val="22"/>
                <w:szCs w:val="22"/>
              </w:rPr>
              <w:t>1000 жителей</w:t>
            </w:r>
          </w:p>
        </w:tc>
        <w:tc>
          <w:tcPr>
            <w:tcW w:w="2228" w:type="dxa"/>
            <w:vAlign w:val="center"/>
          </w:tcPr>
          <w:p w:rsidR="00D05DFA" w:rsidRPr="0054108D" w:rsidRDefault="00D05DFA" w:rsidP="00D05DFA">
            <w:pPr>
              <w:jc w:val="center"/>
              <w:rPr>
                <w:color w:val="000000"/>
              </w:rPr>
            </w:pPr>
            <w:r w:rsidRPr="0054108D">
              <w:rPr>
                <w:rFonts w:cs="Calibri"/>
                <w:color w:val="000000"/>
                <w:sz w:val="22"/>
                <w:szCs w:val="22"/>
              </w:rPr>
              <w:t xml:space="preserve">Расчет по демографии* с учетом уровня обеспеченности детей дошкольными образовательными организациями, </w:t>
            </w:r>
            <w:r w:rsidRPr="0054108D">
              <w:rPr>
                <w:bCs/>
                <w:color w:val="000000"/>
                <w:sz w:val="22"/>
                <w:szCs w:val="22"/>
              </w:rPr>
              <w:t>но не менее 66</w:t>
            </w:r>
          </w:p>
          <w:p w:rsidR="00D05DFA" w:rsidRPr="0054108D" w:rsidRDefault="00D05DFA" w:rsidP="00D05DFA">
            <w:pPr>
              <w:jc w:val="center"/>
              <w:rPr>
                <w:color w:val="000000"/>
              </w:rPr>
            </w:pPr>
          </w:p>
        </w:tc>
        <w:tc>
          <w:tcPr>
            <w:tcW w:w="1203" w:type="dxa"/>
            <w:vAlign w:val="center"/>
          </w:tcPr>
          <w:p w:rsidR="00D05DFA" w:rsidRPr="0054108D" w:rsidRDefault="00FE6639" w:rsidP="00D05DFA">
            <w:pPr>
              <w:jc w:val="center"/>
              <w:rPr>
                <w:color w:val="000000"/>
              </w:rPr>
            </w:pPr>
            <w:r w:rsidRPr="0054108D">
              <w:rPr>
                <w:color w:val="000000"/>
                <w:sz w:val="22"/>
                <w:szCs w:val="22"/>
              </w:rPr>
              <w:t>М</w:t>
            </w:r>
          </w:p>
        </w:tc>
        <w:tc>
          <w:tcPr>
            <w:tcW w:w="1490" w:type="dxa"/>
            <w:vAlign w:val="center"/>
          </w:tcPr>
          <w:p w:rsidR="00D05DFA" w:rsidRPr="0054108D" w:rsidRDefault="00D05DFA" w:rsidP="00D05DFA">
            <w:pPr>
              <w:jc w:val="center"/>
              <w:rPr>
                <w:color w:val="000000"/>
              </w:rPr>
            </w:pPr>
            <w:r w:rsidRPr="0054108D">
              <w:rPr>
                <w:color w:val="000000"/>
                <w:sz w:val="22"/>
                <w:szCs w:val="22"/>
              </w:rPr>
              <w:t xml:space="preserve">450** </w:t>
            </w:r>
          </w:p>
        </w:tc>
      </w:tr>
    </w:tbl>
    <w:p w:rsidR="00D05DFA" w:rsidRPr="00F43A49" w:rsidRDefault="00D05DFA" w:rsidP="00D05DFA">
      <w:pPr>
        <w:ind w:firstLine="680"/>
        <w:contextualSpacing/>
        <w:jc w:val="both"/>
        <w:rPr>
          <w:color w:val="000000"/>
          <w:u w:val="single"/>
        </w:rPr>
      </w:pPr>
      <w:r w:rsidRPr="00F43A49">
        <w:rPr>
          <w:color w:val="000000"/>
          <w:u w:val="single"/>
        </w:rPr>
        <w:t>Примечания:</w:t>
      </w:r>
    </w:p>
    <w:p w:rsidR="00D05DFA" w:rsidRPr="00283BEE" w:rsidRDefault="00D05DFA" w:rsidP="00D05DFA">
      <w:pPr>
        <w:ind w:firstLine="709"/>
        <w:contextualSpacing/>
        <w:jc w:val="both"/>
      </w:pPr>
      <w:r w:rsidRPr="00F43A49">
        <w:rPr>
          <w:color w:val="000000"/>
        </w:rPr>
        <w:t>а) (*)о</w:t>
      </w:r>
      <w:r w:rsidRPr="00F43A49">
        <w:rPr>
          <w:bCs/>
          <w:color w:val="000000"/>
        </w:rPr>
        <w:t xml:space="preserve">бъектами дошкольного образования должны быть обеспеченны </w:t>
      </w:r>
      <w:r>
        <w:rPr>
          <w:bCs/>
          <w:color w:val="000000"/>
        </w:rPr>
        <w:t>7</w:t>
      </w:r>
      <w:r w:rsidRPr="00F43A49">
        <w:rPr>
          <w:bCs/>
          <w:color w:val="000000"/>
        </w:rPr>
        <w:t>5% численности детей дошкольного возраста</w:t>
      </w:r>
      <w:r>
        <w:rPr>
          <w:bCs/>
          <w:color w:val="000000"/>
        </w:rPr>
        <w:t xml:space="preserve">, </w:t>
      </w:r>
      <w:r w:rsidRPr="00283BEE">
        <w:t>не менее одной дошкольной образовательной организации в сельской местности - на 62 воспитанника.</w:t>
      </w:r>
    </w:p>
    <w:p w:rsidR="00D05DFA" w:rsidRDefault="00D05DFA" w:rsidP="00D05DFA">
      <w:pPr>
        <w:ind w:firstLine="680"/>
        <w:contextualSpacing/>
        <w:jc w:val="both"/>
      </w:pPr>
      <w:r w:rsidRPr="00F43A49">
        <w:rPr>
          <w:color w:val="000000"/>
        </w:rPr>
        <w:t xml:space="preserve"> б) (**)</w:t>
      </w:r>
      <w:r>
        <w:t>возможна</w:t>
      </w:r>
      <w:r w:rsidRPr="00C01592">
        <w:t xml:space="preserve"> подвозка автобусами специального назначения «дошкольные» – не более 30 минут в одну сторону.</w:t>
      </w:r>
    </w:p>
    <w:p w:rsidR="00FE6639" w:rsidRPr="00D92117" w:rsidRDefault="00FE6639" w:rsidP="00FE6639">
      <w:pPr>
        <w:autoSpaceDE w:val="0"/>
        <w:autoSpaceDN w:val="0"/>
        <w:adjustRightInd w:val="0"/>
        <w:ind w:firstLine="709"/>
        <w:jc w:val="both"/>
        <w:rPr>
          <w:rFonts w:cs="Arial"/>
          <w:b/>
          <w:bCs/>
        </w:rPr>
      </w:pPr>
      <w:r w:rsidRPr="00D92117">
        <w:rPr>
          <w:rFonts w:cs="Arial"/>
          <w:b/>
        </w:rPr>
        <w:t xml:space="preserve">Расчетный показатель минимально допустимой площади территории для размещения объекта </w:t>
      </w:r>
      <w:r w:rsidRPr="00D92117">
        <w:rPr>
          <w:rFonts w:cs="Arial"/>
          <w:b/>
          <w:bCs/>
        </w:rPr>
        <w:t>дошкольного  образования.</w:t>
      </w:r>
    </w:p>
    <w:p w:rsidR="00FE6639" w:rsidRPr="00D92117" w:rsidRDefault="00FE6639" w:rsidP="00FE6639">
      <w:pPr>
        <w:autoSpaceDE w:val="0"/>
        <w:autoSpaceDN w:val="0"/>
        <w:adjustRightInd w:val="0"/>
        <w:ind w:firstLine="709"/>
        <w:jc w:val="both"/>
        <w:rPr>
          <w:rFonts w:cs="Arial"/>
        </w:rPr>
      </w:pPr>
      <w:r w:rsidRPr="00D92117">
        <w:rPr>
          <w:rFonts w:cs="Arial"/>
        </w:rPr>
        <w:t xml:space="preserve">Минимальная площадь земельного участка для размещения организации, </w:t>
      </w:r>
      <w:proofErr w:type="spellStart"/>
      <w:r w:rsidRPr="00D92117">
        <w:rPr>
          <w:rFonts w:cs="Arial"/>
        </w:rPr>
        <w:t>кв.м</w:t>
      </w:r>
      <w:proofErr w:type="spellEnd"/>
      <w:r w:rsidRPr="00D92117">
        <w:rPr>
          <w:rFonts w:cs="Arial"/>
        </w:rPr>
        <w:t>, на 1 место:</w:t>
      </w:r>
    </w:p>
    <w:p w:rsidR="00FE6639" w:rsidRPr="00D92117" w:rsidRDefault="00FE6639" w:rsidP="00FE6639">
      <w:pPr>
        <w:widowControl w:val="0"/>
        <w:autoSpaceDE w:val="0"/>
        <w:autoSpaceDN w:val="0"/>
        <w:adjustRightInd w:val="0"/>
        <w:ind w:firstLine="720"/>
        <w:rPr>
          <w:rFonts w:cs="Arial"/>
        </w:rPr>
      </w:pPr>
      <w:r w:rsidRPr="00D92117">
        <w:rPr>
          <w:rFonts w:cs="Arial"/>
        </w:rPr>
        <w:t xml:space="preserve">до 50 мест - 40 </w:t>
      </w:r>
      <w:proofErr w:type="spellStart"/>
      <w:r w:rsidRPr="00D92117">
        <w:rPr>
          <w:rFonts w:cs="Arial"/>
        </w:rPr>
        <w:t>кв.м</w:t>
      </w:r>
      <w:proofErr w:type="spellEnd"/>
      <w:r w:rsidRPr="00D92117">
        <w:rPr>
          <w:rFonts w:cs="Arial"/>
        </w:rPr>
        <w:t>,</w:t>
      </w:r>
    </w:p>
    <w:p w:rsidR="00FE6639" w:rsidRPr="00D92117" w:rsidRDefault="00FE6639" w:rsidP="00FE6639">
      <w:pPr>
        <w:widowControl w:val="0"/>
        <w:autoSpaceDE w:val="0"/>
        <w:autoSpaceDN w:val="0"/>
        <w:adjustRightInd w:val="0"/>
        <w:ind w:firstLine="720"/>
        <w:rPr>
          <w:rFonts w:cs="Arial"/>
        </w:rPr>
      </w:pPr>
      <w:r w:rsidRPr="00D92117">
        <w:rPr>
          <w:rFonts w:cs="Arial"/>
        </w:rPr>
        <w:t xml:space="preserve">от 50 до 90 - 30 </w:t>
      </w:r>
      <w:proofErr w:type="spellStart"/>
      <w:r w:rsidRPr="00D92117">
        <w:rPr>
          <w:rFonts w:cs="Arial"/>
        </w:rPr>
        <w:t>кв.м</w:t>
      </w:r>
      <w:proofErr w:type="spellEnd"/>
      <w:r w:rsidRPr="00D92117">
        <w:rPr>
          <w:rFonts w:cs="Arial"/>
        </w:rPr>
        <w:t>,</w:t>
      </w:r>
    </w:p>
    <w:p w:rsidR="00FE6639" w:rsidRPr="00D92117" w:rsidRDefault="00FE6639" w:rsidP="00FE6639">
      <w:pPr>
        <w:widowControl w:val="0"/>
        <w:autoSpaceDE w:val="0"/>
        <w:autoSpaceDN w:val="0"/>
        <w:adjustRightInd w:val="0"/>
        <w:ind w:firstLine="720"/>
        <w:rPr>
          <w:rFonts w:cs="Arial"/>
        </w:rPr>
      </w:pPr>
      <w:r w:rsidRPr="00D92117">
        <w:rPr>
          <w:rFonts w:cs="Arial"/>
        </w:rPr>
        <w:t xml:space="preserve">от 90 до 140 - 26 </w:t>
      </w:r>
      <w:proofErr w:type="spellStart"/>
      <w:r w:rsidRPr="00D92117">
        <w:rPr>
          <w:rFonts w:cs="Arial"/>
        </w:rPr>
        <w:t>кв.м</w:t>
      </w:r>
      <w:proofErr w:type="spellEnd"/>
      <w:r w:rsidRPr="00D92117">
        <w:rPr>
          <w:rFonts w:cs="Arial"/>
        </w:rPr>
        <w:t>,</w:t>
      </w:r>
    </w:p>
    <w:p w:rsidR="00FE6639" w:rsidRPr="00D92117" w:rsidRDefault="00FE6639" w:rsidP="00FE6639">
      <w:pPr>
        <w:widowControl w:val="0"/>
        <w:autoSpaceDE w:val="0"/>
        <w:autoSpaceDN w:val="0"/>
        <w:adjustRightInd w:val="0"/>
        <w:ind w:firstLine="720"/>
        <w:rPr>
          <w:rFonts w:cs="Arial"/>
        </w:rPr>
      </w:pPr>
      <w:r w:rsidRPr="00D92117">
        <w:rPr>
          <w:rFonts w:cs="Arial"/>
        </w:rPr>
        <w:t xml:space="preserve">более 140 - 23 </w:t>
      </w:r>
      <w:proofErr w:type="spellStart"/>
      <w:r w:rsidRPr="00D92117">
        <w:rPr>
          <w:rFonts w:cs="Arial"/>
        </w:rPr>
        <w:t>кв.м</w:t>
      </w:r>
      <w:proofErr w:type="spellEnd"/>
      <w:r w:rsidRPr="00D92117">
        <w:rPr>
          <w:rFonts w:cs="Arial"/>
        </w:rPr>
        <w:t xml:space="preserve"> при условии соблюдения требований </w:t>
      </w:r>
      <w:hyperlink r:id="rId9" w:history="1">
        <w:r w:rsidRPr="00D92117">
          <w:rPr>
            <w:rFonts w:cs="Arial"/>
          </w:rPr>
          <w:t>СанПиН 2.4.1.3049-13</w:t>
        </w:r>
      </w:hyperlink>
      <w:r w:rsidRPr="00D92117">
        <w:rPr>
          <w:rFonts w:cs="Arial"/>
        </w:rPr>
        <w:t>.</w:t>
      </w:r>
    </w:p>
    <w:p w:rsidR="00FE6639" w:rsidRPr="00D92117" w:rsidRDefault="00FE6639" w:rsidP="00FE6639">
      <w:pPr>
        <w:autoSpaceDE w:val="0"/>
        <w:autoSpaceDN w:val="0"/>
        <w:adjustRightInd w:val="0"/>
        <w:ind w:firstLine="709"/>
        <w:jc w:val="both"/>
        <w:rPr>
          <w:rFonts w:cs="Arial"/>
        </w:rPr>
      </w:pPr>
      <w:r w:rsidRPr="00D92117">
        <w:rPr>
          <w:rFonts w:cs="Arial"/>
        </w:rPr>
        <w:t xml:space="preserve">Зона игровой территории включает индивидуальные для каждой группы площадки (из расчета не менее 7,0 </w:t>
      </w:r>
      <w:proofErr w:type="spellStart"/>
      <w:r w:rsidRPr="00D92117">
        <w:rPr>
          <w:rFonts w:cs="Arial"/>
        </w:rPr>
        <w:t>кв.м</w:t>
      </w:r>
      <w:proofErr w:type="spellEnd"/>
      <w:r w:rsidRPr="00D92117">
        <w:rPr>
          <w:rFonts w:cs="Arial"/>
        </w:rPr>
        <w:t xml:space="preserve"> на 1 ребенка для детей до 3 лет и не менее 9,0 </w:t>
      </w:r>
      <w:proofErr w:type="spellStart"/>
      <w:r w:rsidRPr="00D92117">
        <w:rPr>
          <w:rFonts w:cs="Arial"/>
        </w:rPr>
        <w:t>кв.м</w:t>
      </w:r>
      <w:proofErr w:type="spellEnd"/>
      <w:r w:rsidRPr="00D92117">
        <w:rPr>
          <w:rFonts w:cs="Arial"/>
        </w:rPr>
        <w:t xml:space="preserve"> на 1 ребенка от 3 до 7 лет) и физкультурную площадку (одну или несколько). </w:t>
      </w:r>
    </w:p>
    <w:p w:rsidR="00FE6639" w:rsidRDefault="00FE6639" w:rsidP="00D05DFA">
      <w:pPr>
        <w:ind w:firstLine="680"/>
        <w:contextualSpacing/>
        <w:jc w:val="both"/>
        <w:rPr>
          <w:color w:val="000000"/>
        </w:rPr>
      </w:pPr>
    </w:p>
    <w:p w:rsidR="00D05DFA" w:rsidRPr="001F1F36" w:rsidRDefault="001F1F36" w:rsidP="001F1F36">
      <w:pPr>
        <w:pStyle w:val="4"/>
        <w:jc w:val="center"/>
        <w:rPr>
          <w:rFonts w:ascii="Times New Roman" w:hAnsi="Times New Roman" w:cs="Times New Roman"/>
          <w:i w:val="0"/>
          <w:color w:val="auto"/>
        </w:rPr>
      </w:pPr>
      <w:r>
        <w:rPr>
          <w:rFonts w:ascii="Times New Roman" w:hAnsi="Times New Roman" w:cs="Times New Roman"/>
          <w:i w:val="0"/>
          <w:color w:val="auto"/>
        </w:rPr>
        <w:t>2</w:t>
      </w:r>
      <w:r w:rsidR="00D05DFA" w:rsidRPr="001F1F36">
        <w:rPr>
          <w:rFonts w:ascii="Times New Roman" w:hAnsi="Times New Roman" w:cs="Times New Roman"/>
          <w:i w:val="0"/>
          <w:color w:val="auto"/>
        </w:rPr>
        <w:t>.2.2 Школьное образование</w:t>
      </w:r>
    </w:p>
    <w:p w:rsidR="001F1F36" w:rsidRDefault="001F1F36" w:rsidP="00D05DFA">
      <w:pPr>
        <w:ind w:firstLine="709"/>
      </w:pPr>
    </w:p>
    <w:p w:rsidR="00D05DFA" w:rsidRPr="00F43A49" w:rsidRDefault="00D05DFA" w:rsidP="00D05DFA">
      <w:pPr>
        <w:ind w:firstLine="709"/>
        <w:rPr>
          <w:u w:val="single"/>
        </w:rPr>
      </w:pPr>
      <w:r w:rsidRPr="00F43A49">
        <w:t xml:space="preserve">При проектировании объектов общего образования необходимо руководствоваться расчетными показателями таблицы </w:t>
      </w:r>
      <w:r w:rsidR="001F1F36">
        <w:t>2.</w:t>
      </w:r>
      <w:r>
        <w:t>4</w:t>
      </w:r>
      <w:r w:rsidRPr="00F43A49">
        <w:t>.</w:t>
      </w:r>
    </w:p>
    <w:p w:rsidR="00FE6639" w:rsidRDefault="00FE6639" w:rsidP="00D05DFA">
      <w:pPr>
        <w:ind w:firstLine="680"/>
        <w:contextualSpacing/>
        <w:jc w:val="right"/>
        <w:rPr>
          <w:color w:val="000000"/>
        </w:rPr>
      </w:pPr>
    </w:p>
    <w:p w:rsidR="00FE6639" w:rsidRDefault="00FE6639" w:rsidP="00D05DFA">
      <w:pPr>
        <w:ind w:firstLine="680"/>
        <w:contextualSpacing/>
        <w:jc w:val="right"/>
        <w:rPr>
          <w:color w:val="000000"/>
        </w:rPr>
      </w:pPr>
    </w:p>
    <w:p w:rsidR="00FE6639" w:rsidRDefault="00FE6639" w:rsidP="00D05DFA">
      <w:pPr>
        <w:ind w:firstLine="680"/>
        <w:contextualSpacing/>
        <w:jc w:val="right"/>
        <w:rPr>
          <w:color w:val="000000"/>
        </w:rPr>
      </w:pPr>
    </w:p>
    <w:p w:rsidR="00FE6639" w:rsidRDefault="00FE6639" w:rsidP="00D05DFA">
      <w:pPr>
        <w:ind w:firstLine="680"/>
        <w:contextualSpacing/>
        <w:jc w:val="right"/>
        <w:rPr>
          <w:color w:val="000000"/>
        </w:rPr>
      </w:pPr>
    </w:p>
    <w:p w:rsidR="0054108D" w:rsidRDefault="0054108D" w:rsidP="00D05DFA">
      <w:pPr>
        <w:ind w:firstLine="680"/>
        <w:contextualSpacing/>
        <w:jc w:val="right"/>
        <w:rPr>
          <w:color w:val="000000"/>
        </w:rPr>
      </w:pPr>
    </w:p>
    <w:p w:rsidR="0054108D" w:rsidRDefault="0054108D" w:rsidP="00D05DFA">
      <w:pPr>
        <w:ind w:firstLine="680"/>
        <w:contextualSpacing/>
        <w:jc w:val="right"/>
        <w:rPr>
          <w:color w:val="000000"/>
        </w:rPr>
      </w:pPr>
    </w:p>
    <w:p w:rsidR="00D05DFA" w:rsidRPr="00F43A49" w:rsidRDefault="00D05DFA" w:rsidP="00D05DFA">
      <w:pPr>
        <w:ind w:firstLine="680"/>
        <w:contextualSpacing/>
        <w:jc w:val="right"/>
        <w:rPr>
          <w:color w:val="000000"/>
        </w:rPr>
      </w:pPr>
      <w:r w:rsidRPr="00F43A49">
        <w:rPr>
          <w:color w:val="000000"/>
        </w:rPr>
        <w:lastRenderedPageBreak/>
        <w:t xml:space="preserve">Таблица </w:t>
      </w:r>
      <w:r w:rsidR="001F1F36">
        <w:rPr>
          <w:color w:val="000000"/>
        </w:rPr>
        <w:t>2.</w:t>
      </w:r>
      <w:r>
        <w:rPr>
          <w:color w:val="000000"/>
        </w:rPr>
        <w:t>4</w:t>
      </w:r>
    </w:p>
    <w:tbl>
      <w:tblPr>
        <w:tblW w:w="100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
        <w:gridCol w:w="3279"/>
        <w:gridCol w:w="2693"/>
        <w:gridCol w:w="1134"/>
        <w:gridCol w:w="1276"/>
        <w:gridCol w:w="1133"/>
      </w:tblGrid>
      <w:tr w:rsidR="00D05DFA" w:rsidRPr="0054108D" w:rsidTr="001F1F36">
        <w:trPr>
          <w:trHeight w:val="778"/>
          <w:jc w:val="center"/>
        </w:trPr>
        <w:tc>
          <w:tcPr>
            <w:tcW w:w="549" w:type="dxa"/>
            <w:vMerge w:val="restart"/>
            <w:vAlign w:val="center"/>
          </w:tcPr>
          <w:p w:rsidR="00D05DFA" w:rsidRPr="0054108D" w:rsidRDefault="00D05DFA" w:rsidP="00D05DFA">
            <w:pPr>
              <w:jc w:val="center"/>
              <w:rPr>
                <w:b/>
                <w:color w:val="000000"/>
              </w:rPr>
            </w:pPr>
            <w:r w:rsidRPr="0054108D">
              <w:rPr>
                <w:b/>
                <w:color w:val="000000"/>
                <w:sz w:val="22"/>
                <w:szCs w:val="22"/>
              </w:rPr>
              <w:t>№ п/п</w:t>
            </w:r>
          </w:p>
        </w:tc>
        <w:tc>
          <w:tcPr>
            <w:tcW w:w="3279" w:type="dxa"/>
            <w:vMerge w:val="restart"/>
            <w:vAlign w:val="center"/>
          </w:tcPr>
          <w:p w:rsidR="00D05DFA" w:rsidRPr="0054108D" w:rsidRDefault="00D05DFA" w:rsidP="00D05DFA">
            <w:pPr>
              <w:jc w:val="center"/>
              <w:rPr>
                <w:b/>
                <w:color w:val="000000"/>
              </w:rPr>
            </w:pPr>
            <w:r w:rsidRPr="0054108D">
              <w:rPr>
                <w:b/>
                <w:color w:val="000000"/>
                <w:sz w:val="22"/>
                <w:szCs w:val="22"/>
              </w:rPr>
              <w:t>Наименование объекта</w:t>
            </w:r>
          </w:p>
        </w:tc>
        <w:tc>
          <w:tcPr>
            <w:tcW w:w="3827" w:type="dxa"/>
            <w:gridSpan w:val="2"/>
            <w:vAlign w:val="center"/>
          </w:tcPr>
          <w:p w:rsidR="00D05DFA" w:rsidRPr="0054108D" w:rsidRDefault="00D05DFA" w:rsidP="00D05DFA">
            <w:pPr>
              <w:jc w:val="center"/>
              <w:rPr>
                <w:b/>
                <w:color w:val="000000"/>
              </w:rPr>
            </w:pPr>
            <w:r w:rsidRPr="0054108D">
              <w:rPr>
                <w:b/>
                <w:color w:val="000000"/>
                <w:sz w:val="22"/>
                <w:szCs w:val="22"/>
              </w:rPr>
              <w:t>Минимально допустимый уровень обеспеченности</w:t>
            </w:r>
          </w:p>
        </w:tc>
        <w:tc>
          <w:tcPr>
            <w:tcW w:w="2409" w:type="dxa"/>
            <w:gridSpan w:val="2"/>
          </w:tcPr>
          <w:p w:rsidR="00D05DFA" w:rsidRPr="0054108D" w:rsidRDefault="00D05DFA" w:rsidP="00D05DFA">
            <w:pPr>
              <w:jc w:val="center"/>
              <w:rPr>
                <w:b/>
                <w:color w:val="000000"/>
              </w:rPr>
            </w:pPr>
            <w:r w:rsidRPr="0054108D">
              <w:rPr>
                <w:b/>
                <w:color w:val="000000"/>
                <w:sz w:val="22"/>
                <w:szCs w:val="22"/>
              </w:rPr>
              <w:t>Максимально допустимый уровень территориальной доступности</w:t>
            </w:r>
          </w:p>
        </w:tc>
      </w:tr>
      <w:tr w:rsidR="00D05DFA" w:rsidRPr="0054108D" w:rsidTr="001F1F36">
        <w:trPr>
          <w:trHeight w:val="776"/>
          <w:jc w:val="center"/>
        </w:trPr>
        <w:tc>
          <w:tcPr>
            <w:tcW w:w="549" w:type="dxa"/>
            <w:vMerge/>
            <w:vAlign w:val="center"/>
          </w:tcPr>
          <w:p w:rsidR="00D05DFA" w:rsidRPr="0054108D" w:rsidRDefault="00D05DFA" w:rsidP="00D05DFA">
            <w:pPr>
              <w:jc w:val="center"/>
              <w:rPr>
                <w:b/>
                <w:color w:val="000000"/>
              </w:rPr>
            </w:pPr>
          </w:p>
        </w:tc>
        <w:tc>
          <w:tcPr>
            <w:tcW w:w="3279" w:type="dxa"/>
            <w:vMerge/>
            <w:vAlign w:val="center"/>
          </w:tcPr>
          <w:p w:rsidR="00D05DFA" w:rsidRPr="0054108D" w:rsidRDefault="00D05DFA" w:rsidP="00D05DFA">
            <w:pPr>
              <w:jc w:val="center"/>
              <w:rPr>
                <w:b/>
                <w:color w:val="000000"/>
              </w:rPr>
            </w:pPr>
          </w:p>
        </w:tc>
        <w:tc>
          <w:tcPr>
            <w:tcW w:w="2693" w:type="dxa"/>
            <w:vAlign w:val="center"/>
          </w:tcPr>
          <w:p w:rsidR="00D05DFA" w:rsidRPr="0054108D" w:rsidRDefault="00D05DFA" w:rsidP="00D05DFA">
            <w:pPr>
              <w:jc w:val="center"/>
              <w:rPr>
                <w:b/>
                <w:color w:val="000000"/>
              </w:rPr>
            </w:pPr>
            <w:r w:rsidRPr="0054108D">
              <w:rPr>
                <w:b/>
                <w:color w:val="000000"/>
                <w:sz w:val="22"/>
                <w:szCs w:val="22"/>
              </w:rPr>
              <w:t>Единица измерения</w:t>
            </w:r>
          </w:p>
        </w:tc>
        <w:tc>
          <w:tcPr>
            <w:tcW w:w="1134" w:type="dxa"/>
            <w:vAlign w:val="center"/>
          </w:tcPr>
          <w:p w:rsidR="00D05DFA" w:rsidRPr="0054108D" w:rsidRDefault="00D05DFA" w:rsidP="00D05DFA">
            <w:pPr>
              <w:ind w:right="-108"/>
              <w:jc w:val="center"/>
              <w:rPr>
                <w:b/>
                <w:color w:val="000000"/>
              </w:rPr>
            </w:pPr>
            <w:r w:rsidRPr="0054108D">
              <w:rPr>
                <w:b/>
                <w:color w:val="000000"/>
                <w:sz w:val="22"/>
                <w:szCs w:val="22"/>
              </w:rPr>
              <w:t>Величина</w:t>
            </w:r>
          </w:p>
        </w:tc>
        <w:tc>
          <w:tcPr>
            <w:tcW w:w="1276" w:type="dxa"/>
            <w:vAlign w:val="center"/>
          </w:tcPr>
          <w:p w:rsidR="00D05DFA" w:rsidRPr="0054108D" w:rsidRDefault="00D05DFA" w:rsidP="00D05DFA">
            <w:pPr>
              <w:ind w:right="-108"/>
              <w:jc w:val="center"/>
              <w:rPr>
                <w:b/>
                <w:color w:val="000000"/>
              </w:rPr>
            </w:pPr>
            <w:r w:rsidRPr="0054108D">
              <w:rPr>
                <w:b/>
                <w:color w:val="000000"/>
                <w:sz w:val="22"/>
                <w:szCs w:val="22"/>
              </w:rPr>
              <w:t>Единица измерения</w:t>
            </w:r>
          </w:p>
        </w:tc>
        <w:tc>
          <w:tcPr>
            <w:tcW w:w="1133" w:type="dxa"/>
            <w:vAlign w:val="center"/>
          </w:tcPr>
          <w:p w:rsidR="00D05DFA" w:rsidRPr="0054108D" w:rsidRDefault="00D05DFA" w:rsidP="00D05DFA">
            <w:pPr>
              <w:ind w:right="-109"/>
              <w:jc w:val="center"/>
              <w:rPr>
                <w:b/>
                <w:color w:val="000000"/>
              </w:rPr>
            </w:pPr>
            <w:r w:rsidRPr="0054108D">
              <w:rPr>
                <w:b/>
                <w:color w:val="000000"/>
                <w:sz w:val="22"/>
                <w:szCs w:val="22"/>
              </w:rPr>
              <w:t>Величина</w:t>
            </w:r>
          </w:p>
        </w:tc>
      </w:tr>
      <w:tr w:rsidR="00D05DFA" w:rsidRPr="0054108D" w:rsidTr="001F1F36">
        <w:trPr>
          <w:trHeight w:val="684"/>
          <w:jc w:val="center"/>
        </w:trPr>
        <w:tc>
          <w:tcPr>
            <w:tcW w:w="549" w:type="dxa"/>
            <w:vAlign w:val="center"/>
          </w:tcPr>
          <w:p w:rsidR="00D05DFA" w:rsidRPr="0054108D" w:rsidRDefault="00D05DFA" w:rsidP="00D05DFA">
            <w:pPr>
              <w:jc w:val="center"/>
              <w:rPr>
                <w:color w:val="000000"/>
              </w:rPr>
            </w:pPr>
            <w:r w:rsidRPr="0054108D">
              <w:rPr>
                <w:color w:val="000000"/>
                <w:sz w:val="22"/>
                <w:szCs w:val="22"/>
              </w:rPr>
              <w:t>1</w:t>
            </w:r>
          </w:p>
        </w:tc>
        <w:tc>
          <w:tcPr>
            <w:tcW w:w="3279" w:type="dxa"/>
            <w:vAlign w:val="center"/>
          </w:tcPr>
          <w:p w:rsidR="00D05DFA" w:rsidRPr="0054108D" w:rsidRDefault="00D05DFA" w:rsidP="009E78E8">
            <w:pPr>
              <w:jc w:val="center"/>
              <w:rPr>
                <w:color w:val="000000"/>
              </w:rPr>
            </w:pPr>
            <w:r w:rsidRPr="0054108D">
              <w:rPr>
                <w:rFonts w:cs="Calibri"/>
                <w:color w:val="000000"/>
                <w:sz w:val="22"/>
                <w:szCs w:val="22"/>
              </w:rPr>
              <w:t>Общеобразовательная организация</w:t>
            </w:r>
          </w:p>
        </w:tc>
        <w:tc>
          <w:tcPr>
            <w:tcW w:w="2693" w:type="dxa"/>
            <w:vAlign w:val="center"/>
          </w:tcPr>
          <w:p w:rsidR="00D05DFA" w:rsidRPr="0054108D" w:rsidRDefault="00D05DFA" w:rsidP="00D05DFA">
            <w:pPr>
              <w:jc w:val="center"/>
              <w:rPr>
                <w:color w:val="000000"/>
              </w:rPr>
            </w:pPr>
            <w:r w:rsidRPr="0054108D">
              <w:rPr>
                <w:color w:val="000000"/>
                <w:sz w:val="22"/>
                <w:szCs w:val="22"/>
              </w:rPr>
              <w:t xml:space="preserve">учащихся  </w:t>
            </w:r>
          </w:p>
          <w:p w:rsidR="00D05DFA" w:rsidRPr="0054108D" w:rsidRDefault="00D05DFA" w:rsidP="00D05DFA">
            <w:pPr>
              <w:jc w:val="center"/>
              <w:rPr>
                <w:color w:val="000000"/>
              </w:rPr>
            </w:pPr>
            <w:r w:rsidRPr="0054108D">
              <w:rPr>
                <w:color w:val="000000"/>
                <w:sz w:val="22"/>
                <w:szCs w:val="22"/>
              </w:rPr>
              <w:t>на 1000 жителей</w:t>
            </w:r>
          </w:p>
        </w:tc>
        <w:tc>
          <w:tcPr>
            <w:tcW w:w="1134" w:type="dxa"/>
            <w:vAlign w:val="center"/>
          </w:tcPr>
          <w:p w:rsidR="00D05DFA" w:rsidRPr="0054108D" w:rsidRDefault="00D05DFA" w:rsidP="00D05DFA">
            <w:pPr>
              <w:jc w:val="center"/>
            </w:pPr>
            <w:r w:rsidRPr="0054108D">
              <w:rPr>
                <w:sz w:val="22"/>
                <w:szCs w:val="22"/>
              </w:rPr>
              <w:t xml:space="preserve">123* </w:t>
            </w:r>
          </w:p>
          <w:p w:rsidR="00D05DFA" w:rsidRPr="0054108D" w:rsidRDefault="00D05DFA" w:rsidP="00D05DFA">
            <w:pPr>
              <w:jc w:val="center"/>
              <w:rPr>
                <w:color w:val="000000"/>
              </w:rPr>
            </w:pPr>
          </w:p>
        </w:tc>
        <w:tc>
          <w:tcPr>
            <w:tcW w:w="1276" w:type="dxa"/>
            <w:vAlign w:val="center"/>
          </w:tcPr>
          <w:p w:rsidR="00D05DFA" w:rsidRPr="0054108D" w:rsidRDefault="00FE6639" w:rsidP="00D05DFA">
            <w:pPr>
              <w:jc w:val="center"/>
              <w:rPr>
                <w:color w:val="000000"/>
              </w:rPr>
            </w:pPr>
            <w:r w:rsidRPr="0054108D">
              <w:rPr>
                <w:color w:val="000000"/>
                <w:sz w:val="22"/>
                <w:szCs w:val="22"/>
              </w:rPr>
              <w:t>м</w:t>
            </w:r>
          </w:p>
        </w:tc>
        <w:tc>
          <w:tcPr>
            <w:tcW w:w="1133" w:type="dxa"/>
            <w:vAlign w:val="center"/>
          </w:tcPr>
          <w:p w:rsidR="00D05DFA" w:rsidRPr="0054108D" w:rsidRDefault="00D05DFA" w:rsidP="00D05DFA">
            <w:pPr>
              <w:jc w:val="center"/>
              <w:rPr>
                <w:color w:val="000000"/>
                <w:lang w:val="en-US"/>
              </w:rPr>
            </w:pPr>
            <w:r w:rsidRPr="0054108D">
              <w:rPr>
                <w:color w:val="000000"/>
                <w:sz w:val="22"/>
                <w:szCs w:val="22"/>
              </w:rPr>
              <w:t>900*</w:t>
            </w:r>
            <w:r w:rsidRPr="0054108D">
              <w:rPr>
                <w:color w:val="000000"/>
                <w:sz w:val="22"/>
                <w:szCs w:val="22"/>
                <w:lang w:val="en-US"/>
              </w:rPr>
              <w:t>*</w:t>
            </w:r>
          </w:p>
        </w:tc>
      </w:tr>
      <w:tr w:rsidR="009E78E8" w:rsidRPr="0054108D" w:rsidTr="001F1F36">
        <w:trPr>
          <w:trHeight w:val="702"/>
          <w:jc w:val="center"/>
        </w:trPr>
        <w:tc>
          <w:tcPr>
            <w:tcW w:w="549" w:type="dxa"/>
            <w:vAlign w:val="center"/>
          </w:tcPr>
          <w:p w:rsidR="009E78E8" w:rsidRPr="0054108D" w:rsidRDefault="009E78E8" w:rsidP="00D05DFA">
            <w:pPr>
              <w:jc w:val="center"/>
              <w:rPr>
                <w:color w:val="000000"/>
              </w:rPr>
            </w:pPr>
            <w:r w:rsidRPr="0054108D">
              <w:rPr>
                <w:color w:val="000000"/>
                <w:sz w:val="22"/>
                <w:szCs w:val="22"/>
              </w:rPr>
              <w:t>2</w:t>
            </w:r>
          </w:p>
        </w:tc>
        <w:tc>
          <w:tcPr>
            <w:tcW w:w="3279" w:type="dxa"/>
            <w:vAlign w:val="center"/>
          </w:tcPr>
          <w:p w:rsidR="009E78E8" w:rsidRPr="0054108D" w:rsidRDefault="009E78E8" w:rsidP="009E78E8">
            <w:pPr>
              <w:jc w:val="center"/>
              <w:rPr>
                <w:color w:val="000000"/>
              </w:rPr>
            </w:pPr>
            <w:r w:rsidRPr="0054108D">
              <w:rPr>
                <w:rFonts w:cs="Calibri"/>
                <w:color w:val="000000"/>
                <w:sz w:val="22"/>
                <w:szCs w:val="22"/>
              </w:rPr>
              <w:t xml:space="preserve">Общеобразовательные </w:t>
            </w:r>
            <w:proofErr w:type="spellStart"/>
            <w:r w:rsidRPr="0054108D">
              <w:rPr>
                <w:rFonts w:cs="Calibri"/>
                <w:color w:val="000000"/>
                <w:sz w:val="22"/>
                <w:szCs w:val="22"/>
              </w:rPr>
              <w:t>орга-низации</w:t>
            </w:r>
            <w:proofErr w:type="spellEnd"/>
            <w:r w:rsidRPr="0054108D">
              <w:rPr>
                <w:rFonts w:cs="Calibri"/>
                <w:color w:val="000000"/>
                <w:sz w:val="22"/>
                <w:szCs w:val="22"/>
              </w:rPr>
              <w:t>, имеющие интернат</w:t>
            </w:r>
          </w:p>
        </w:tc>
        <w:tc>
          <w:tcPr>
            <w:tcW w:w="2693" w:type="dxa"/>
            <w:vAlign w:val="center"/>
          </w:tcPr>
          <w:p w:rsidR="009E78E8" w:rsidRPr="0054108D" w:rsidRDefault="009E78E8" w:rsidP="00D05DFA">
            <w:pPr>
              <w:jc w:val="center"/>
              <w:rPr>
                <w:color w:val="000000"/>
              </w:rPr>
            </w:pPr>
            <w:r w:rsidRPr="0054108D">
              <w:rPr>
                <w:color w:val="000000"/>
                <w:sz w:val="22"/>
                <w:szCs w:val="22"/>
              </w:rPr>
              <w:t>По заданию на проектирование</w:t>
            </w:r>
          </w:p>
        </w:tc>
        <w:tc>
          <w:tcPr>
            <w:tcW w:w="1134" w:type="dxa"/>
            <w:vAlign w:val="center"/>
          </w:tcPr>
          <w:p w:rsidR="009E78E8" w:rsidRPr="0054108D" w:rsidRDefault="009E78E8" w:rsidP="00D05DFA">
            <w:pPr>
              <w:jc w:val="center"/>
              <w:rPr>
                <w:color w:val="000000"/>
              </w:rPr>
            </w:pPr>
          </w:p>
        </w:tc>
        <w:tc>
          <w:tcPr>
            <w:tcW w:w="2409" w:type="dxa"/>
            <w:gridSpan w:val="2"/>
            <w:vMerge w:val="restart"/>
            <w:vAlign w:val="center"/>
          </w:tcPr>
          <w:p w:rsidR="009E78E8" w:rsidRPr="0054108D" w:rsidRDefault="009E78E8" w:rsidP="00D05DFA">
            <w:pPr>
              <w:jc w:val="center"/>
              <w:rPr>
                <w:color w:val="000000"/>
              </w:rPr>
            </w:pPr>
          </w:p>
          <w:p w:rsidR="009E78E8" w:rsidRPr="0054108D" w:rsidRDefault="009E78E8" w:rsidP="00D05DFA">
            <w:pPr>
              <w:jc w:val="center"/>
              <w:rPr>
                <w:color w:val="000000"/>
              </w:rPr>
            </w:pPr>
            <w:r w:rsidRPr="0054108D">
              <w:rPr>
                <w:color w:val="000000"/>
                <w:sz w:val="22"/>
                <w:szCs w:val="22"/>
              </w:rPr>
              <w:t>Не нормируется</w:t>
            </w:r>
          </w:p>
        </w:tc>
      </w:tr>
      <w:tr w:rsidR="009E78E8" w:rsidRPr="0054108D" w:rsidTr="001F1F36">
        <w:trPr>
          <w:trHeight w:val="836"/>
          <w:jc w:val="center"/>
        </w:trPr>
        <w:tc>
          <w:tcPr>
            <w:tcW w:w="549" w:type="dxa"/>
            <w:vAlign w:val="center"/>
          </w:tcPr>
          <w:p w:rsidR="009E78E8" w:rsidRPr="0054108D" w:rsidRDefault="009E78E8" w:rsidP="00D05DFA">
            <w:pPr>
              <w:jc w:val="center"/>
              <w:rPr>
                <w:color w:val="000000"/>
              </w:rPr>
            </w:pPr>
            <w:r w:rsidRPr="0054108D">
              <w:rPr>
                <w:color w:val="000000"/>
                <w:sz w:val="22"/>
                <w:szCs w:val="22"/>
              </w:rPr>
              <w:t>3</w:t>
            </w:r>
          </w:p>
        </w:tc>
        <w:tc>
          <w:tcPr>
            <w:tcW w:w="3279" w:type="dxa"/>
            <w:vAlign w:val="center"/>
          </w:tcPr>
          <w:p w:rsidR="009E78E8" w:rsidRPr="0054108D" w:rsidRDefault="009E78E8" w:rsidP="009E78E8">
            <w:pPr>
              <w:jc w:val="center"/>
              <w:rPr>
                <w:color w:val="000000"/>
              </w:rPr>
            </w:pPr>
            <w:r w:rsidRPr="0054108D">
              <w:rPr>
                <w:rFonts w:cs="Calibri"/>
                <w:color w:val="000000"/>
                <w:sz w:val="22"/>
                <w:szCs w:val="22"/>
              </w:rPr>
              <w:t xml:space="preserve">Профессиональные </w:t>
            </w:r>
            <w:proofErr w:type="spellStart"/>
            <w:r w:rsidRPr="0054108D">
              <w:rPr>
                <w:rFonts w:cs="Calibri"/>
                <w:color w:val="000000"/>
                <w:sz w:val="22"/>
                <w:szCs w:val="22"/>
              </w:rPr>
              <w:t>образова</w:t>
            </w:r>
            <w:proofErr w:type="spellEnd"/>
            <w:r w:rsidRPr="0054108D">
              <w:rPr>
                <w:rFonts w:cs="Calibri"/>
                <w:color w:val="000000"/>
                <w:sz w:val="22"/>
                <w:szCs w:val="22"/>
              </w:rPr>
              <w:t xml:space="preserve">-тельные организации, </w:t>
            </w:r>
            <w:proofErr w:type="spellStart"/>
            <w:r w:rsidRPr="0054108D">
              <w:rPr>
                <w:rFonts w:cs="Calibri"/>
                <w:color w:val="000000"/>
                <w:sz w:val="22"/>
                <w:szCs w:val="22"/>
              </w:rPr>
              <w:t>реали-зующие</w:t>
            </w:r>
            <w:proofErr w:type="spellEnd"/>
            <w:r w:rsidRPr="0054108D">
              <w:rPr>
                <w:rFonts w:cs="Calibri"/>
                <w:color w:val="000000"/>
                <w:sz w:val="22"/>
                <w:szCs w:val="22"/>
              </w:rPr>
              <w:t xml:space="preserve"> программы </w:t>
            </w:r>
            <w:proofErr w:type="spellStart"/>
            <w:r w:rsidRPr="0054108D">
              <w:rPr>
                <w:rFonts w:cs="Calibri"/>
                <w:color w:val="000000"/>
                <w:sz w:val="22"/>
                <w:szCs w:val="22"/>
              </w:rPr>
              <w:t>подго-товки</w:t>
            </w:r>
            <w:proofErr w:type="spellEnd"/>
            <w:r w:rsidRPr="0054108D">
              <w:rPr>
                <w:rFonts w:cs="Calibri"/>
                <w:color w:val="000000"/>
                <w:sz w:val="22"/>
                <w:szCs w:val="22"/>
              </w:rPr>
              <w:t xml:space="preserve"> квалифицированных рабочих (служащих)</w:t>
            </w:r>
          </w:p>
        </w:tc>
        <w:tc>
          <w:tcPr>
            <w:tcW w:w="2693" w:type="dxa"/>
            <w:vAlign w:val="center"/>
          </w:tcPr>
          <w:p w:rsidR="009E78E8" w:rsidRPr="0054108D" w:rsidRDefault="009E78E8" w:rsidP="00D05DFA">
            <w:pPr>
              <w:jc w:val="center"/>
              <w:rPr>
                <w:color w:val="000000"/>
              </w:rPr>
            </w:pPr>
            <w:r w:rsidRPr="0054108D">
              <w:rPr>
                <w:color w:val="000000"/>
                <w:sz w:val="22"/>
                <w:szCs w:val="22"/>
              </w:rPr>
              <w:t>По заданию на проектирование</w:t>
            </w:r>
          </w:p>
        </w:tc>
        <w:tc>
          <w:tcPr>
            <w:tcW w:w="1134" w:type="dxa"/>
            <w:vAlign w:val="center"/>
          </w:tcPr>
          <w:p w:rsidR="009E78E8" w:rsidRPr="0054108D" w:rsidRDefault="009E78E8" w:rsidP="00D05DFA">
            <w:pPr>
              <w:jc w:val="center"/>
              <w:rPr>
                <w:color w:val="000000"/>
              </w:rPr>
            </w:pPr>
          </w:p>
        </w:tc>
        <w:tc>
          <w:tcPr>
            <w:tcW w:w="2409" w:type="dxa"/>
            <w:gridSpan w:val="2"/>
            <w:vMerge/>
            <w:vAlign w:val="center"/>
          </w:tcPr>
          <w:p w:rsidR="009E78E8" w:rsidRPr="0054108D" w:rsidRDefault="009E78E8" w:rsidP="00D05DFA">
            <w:pPr>
              <w:jc w:val="center"/>
              <w:rPr>
                <w:color w:val="000000"/>
              </w:rPr>
            </w:pPr>
          </w:p>
        </w:tc>
      </w:tr>
      <w:tr w:rsidR="009E78E8" w:rsidRPr="0054108D" w:rsidTr="001F1F36">
        <w:trPr>
          <w:trHeight w:val="836"/>
          <w:jc w:val="center"/>
        </w:trPr>
        <w:tc>
          <w:tcPr>
            <w:tcW w:w="549" w:type="dxa"/>
            <w:vAlign w:val="center"/>
          </w:tcPr>
          <w:p w:rsidR="009E78E8" w:rsidRPr="0054108D" w:rsidRDefault="009E78E8" w:rsidP="00D05DFA">
            <w:pPr>
              <w:jc w:val="center"/>
              <w:rPr>
                <w:color w:val="000000"/>
              </w:rPr>
            </w:pPr>
            <w:r w:rsidRPr="0054108D">
              <w:rPr>
                <w:color w:val="000000"/>
                <w:sz w:val="22"/>
                <w:szCs w:val="22"/>
              </w:rPr>
              <w:t>4</w:t>
            </w:r>
          </w:p>
        </w:tc>
        <w:tc>
          <w:tcPr>
            <w:tcW w:w="3279" w:type="dxa"/>
            <w:vAlign w:val="center"/>
          </w:tcPr>
          <w:p w:rsidR="009E78E8" w:rsidRPr="0054108D" w:rsidRDefault="009E78E8" w:rsidP="009E78E8">
            <w:pPr>
              <w:jc w:val="center"/>
              <w:rPr>
                <w:color w:val="000000"/>
              </w:rPr>
            </w:pPr>
            <w:r w:rsidRPr="0054108D">
              <w:rPr>
                <w:rFonts w:cs="Calibri"/>
                <w:color w:val="000000"/>
                <w:sz w:val="22"/>
                <w:szCs w:val="22"/>
              </w:rPr>
              <w:t xml:space="preserve">Профессиональные </w:t>
            </w:r>
            <w:proofErr w:type="spellStart"/>
            <w:r w:rsidRPr="0054108D">
              <w:rPr>
                <w:rFonts w:cs="Calibri"/>
                <w:color w:val="000000"/>
                <w:sz w:val="22"/>
                <w:szCs w:val="22"/>
              </w:rPr>
              <w:t>образова</w:t>
            </w:r>
            <w:proofErr w:type="spellEnd"/>
            <w:r w:rsidRPr="0054108D">
              <w:rPr>
                <w:rFonts w:cs="Calibri"/>
                <w:color w:val="000000"/>
                <w:sz w:val="22"/>
                <w:szCs w:val="22"/>
              </w:rPr>
              <w:t xml:space="preserve">-тельные организации, </w:t>
            </w:r>
            <w:proofErr w:type="spellStart"/>
            <w:r w:rsidRPr="0054108D">
              <w:rPr>
                <w:rFonts w:cs="Calibri"/>
                <w:color w:val="000000"/>
                <w:sz w:val="22"/>
                <w:szCs w:val="22"/>
              </w:rPr>
              <w:t>реали-зующие</w:t>
            </w:r>
            <w:proofErr w:type="spellEnd"/>
            <w:r w:rsidRPr="0054108D">
              <w:rPr>
                <w:rFonts w:cs="Calibri"/>
                <w:color w:val="000000"/>
                <w:sz w:val="22"/>
                <w:szCs w:val="22"/>
              </w:rPr>
              <w:t xml:space="preserve"> программы </w:t>
            </w:r>
            <w:proofErr w:type="spellStart"/>
            <w:r w:rsidRPr="0054108D">
              <w:rPr>
                <w:rFonts w:cs="Calibri"/>
                <w:color w:val="000000"/>
                <w:sz w:val="22"/>
                <w:szCs w:val="22"/>
              </w:rPr>
              <w:t>подго-товки</w:t>
            </w:r>
            <w:proofErr w:type="spellEnd"/>
            <w:r w:rsidRPr="0054108D">
              <w:rPr>
                <w:rFonts w:cs="Calibri"/>
                <w:color w:val="000000"/>
                <w:sz w:val="22"/>
                <w:szCs w:val="22"/>
              </w:rPr>
              <w:t xml:space="preserve"> специалистов среднего звена</w:t>
            </w:r>
          </w:p>
        </w:tc>
        <w:tc>
          <w:tcPr>
            <w:tcW w:w="2693" w:type="dxa"/>
            <w:vAlign w:val="center"/>
          </w:tcPr>
          <w:p w:rsidR="009E78E8" w:rsidRPr="0054108D" w:rsidRDefault="009E78E8" w:rsidP="00D05DFA">
            <w:pPr>
              <w:jc w:val="center"/>
              <w:rPr>
                <w:color w:val="000000"/>
              </w:rPr>
            </w:pPr>
            <w:r w:rsidRPr="0054108D">
              <w:rPr>
                <w:color w:val="000000"/>
                <w:sz w:val="22"/>
                <w:szCs w:val="22"/>
              </w:rPr>
              <w:t>По заданию на проектирование</w:t>
            </w:r>
          </w:p>
        </w:tc>
        <w:tc>
          <w:tcPr>
            <w:tcW w:w="1134" w:type="dxa"/>
            <w:vAlign w:val="center"/>
          </w:tcPr>
          <w:p w:rsidR="009E78E8" w:rsidRPr="0054108D" w:rsidRDefault="009E78E8" w:rsidP="00D05DFA">
            <w:pPr>
              <w:jc w:val="center"/>
              <w:rPr>
                <w:color w:val="000000"/>
              </w:rPr>
            </w:pPr>
          </w:p>
        </w:tc>
        <w:tc>
          <w:tcPr>
            <w:tcW w:w="2409" w:type="dxa"/>
            <w:gridSpan w:val="2"/>
            <w:vMerge/>
            <w:vAlign w:val="center"/>
          </w:tcPr>
          <w:p w:rsidR="009E78E8" w:rsidRPr="0054108D" w:rsidRDefault="009E78E8" w:rsidP="00D05DFA">
            <w:pPr>
              <w:jc w:val="center"/>
              <w:rPr>
                <w:color w:val="000000"/>
              </w:rPr>
            </w:pPr>
          </w:p>
        </w:tc>
      </w:tr>
      <w:tr w:rsidR="009E78E8" w:rsidRPr="0054108D" w:rsidTr="001F1F36">
        <w:trPr>
          <w:trHeight w:val="596"/>
          <w:jc w:val="center"/>
        </w:trPr>
        <w:tc>
          <w:tcPr>
            <w:tcW w:w="549" w:type="dxa"/>
            <w:vAlign w:val="center"/>
          </w:tcPr>
          <w:p w:rsidR="009E78E8" w:rsidRPr="0054108D" w:rsidRDefault="009E78E8" w:rsidP="00D05DFA">
            <w:pPr>
              <w:jc w:val="center"/>
              <w:rPr>
                <w:color w:val="000000"/>
              </w:rPr>
            </w:pPr>
            <w:r w:rsidRPr="0054108D">
              <w:rPr>
                <w:color w:val="000000"/>
                <w:sz w:val="22"/>
                <w:szCs w:val="22"/>
              </w:rPr>
              <w:t>5</w:t>
            </w:r>
          </w:p>
        </w:tc>
        <w:tc>
          <w:tcPr>
            <w:tcW w:w="3279" w:type="dxa"/>
            <w:vAlign w:val="center"/>
          </w:tcPr>
          <w:p w:rsidR="009E78E8" w:rsidRPr="0054108D" w:rsidRDefault="00E76A80" w:rsidP="009E78E8">
            <w:pPr>
              <w:jc w:val="center"/>
              <w:rPr>
                <w:rFonts w:cs="Calibri"/>
                <w:color w:val="000000"/>
              </w:rPr>
            </w:pPr>
            <w:r>
              <w:rPr>
                <w:rFonts w:cs="Calibri"/>
                <w:color w:val="000000"/>
                <w:sz w:val="22"/>
                <w:szCs w:val="22"/>
              </w:rPr>
              <w:t>Образовательные организа</w:t>
            </w:r>
            <w:r w:rsidR="009E78E8" w:rsidRPr="0054108D">
              <w:rPr>
                <w:rFonts w:cs="Calibri"/>
                <w:color w:val="000000"/>
                <w:sz w:val="22"/>
                <w:szCs w:val="22"/>
              </w:rPr>
              <w:t>ции высшего образования</w:t>
            </w:r>
          </w:p>
        </w:tc>
        <w:tc>
          <w:tcPr>
            <w:tcW w:w="2693" w:type="dxa"/>
            <w:vAlign w:val="center"/>
          </w:tcPr>
          <w:p w:rsidR="009E78E8" w:rsidRPr="0054108D" w:rsidRDefault="009E78E8" w:rsidP="00D05DFA">
            <w:pPr>
              <w:jc w:val="center"/>
              <w:rPr>
                <w:color w:val="000000"/>
              </w:rPr>
            </w:pPr>
            <w:r w:rsidRPr="0054108D">
              <w:rPr>
                <w:color w:val="000000"/>
                <w:sz w:val="22"/>
                <w:szCs w:val="22"/>
              </w:rPr>
              <w:t>По заданию на проектирование</w:t>
            </w:r>
          </w:p>
        </w:tc>
        <w:tc>
          <w:tcPr>
            <w:tcW w:w="1134" w:type="dxa"/>
            <w:vAlign w:val="center"/>
          </w:tcPr>
          <w:p w:rsidR="009E78E8" w:rsidRPr="0054108D" w:rsidRDefault="009E78E8" w:rsidP="00D05DFA">
            <w:pPr>
              <w:jc w:val="center"/>
              <w:rPr>
                <w:color w:val="000000"/>
              </w:rPr>
            </w:pPr>
          </w:p>
        </w:tc>
        <w:tc>
          <w:tcPr>
            <w:tcW w:w="2409" w:type="dxa"/>
            <w:gridSpan w:val="2"/>
            <w:vMerge/>
            <w:vAlign w:val="center"/>
          </w:tcPr>
          <w:p w:rsidR="009E78E8" w:rsidRPr="0054108D" w:rsidRDefault="009E78E8" w:rsidP="00D05DFA">
            <w:pPr>
              <w:jc w:val="center"/>
              <w:rPr>
                <w:color w:val="000000"/>
              </w:rPr>
            </w:pPr>
          </w:p>
        </w:tc>
      </w:tr>
      <w:tr w:rsidR="009E78E8" w:rsidRPr="0054108D" w:rsidTr="001F1F36">
        <w:trPr>
          <w:trHeight w:val="276"/>
          <w:jc w:val="center"/>
        </w:trPr>
        <w:tc>
          <w:tcPr>
            <w:tcW w:w="549" w:type="dxa"/>
            <w:vAlign w:val="center"/>
          </w:tcPr>
          <w:p w:rsidR="009E78E8" w:rsidRPr="0054108D" w:rsidRDefault="009E78E8" w:rsidP="00D05DFA">
            <w:pPr>
              <w:jc w:val="center"/>
              <w:rPr>
                <w:color w:val="000000"/>
              </w:rPr>
            </w:pPr>
            <w:r w:rsidRPr="0054108D">
              <w:rPr>
                <w:color w:val="000000"/>
                <w:sz w:val="22"/>
                <w:szCs w:val="22"/>
              </w:rPr>
              <w:t>7</w:t>
            </w:r>
          </w:p>
        </w:tc>
        <w:tc>
          <w:tcPr>
            <w:tcW w:w="3279" w:type="dxa"/>
            <w:vAlign w:val="center"/>
          </w:tcPr>
          <w:p w:rsidR="009E78E8" w:rsidRPr="0054108D" w:rsidRDefault="009E78E8" w:rsidP="009E78E8">
            <w:pPr>
              <w:jc w:val="center"/>
              <w:rPr>
                <w:rFonts w:cs="Calibri"/>
                <w:color w:val="000000"/>
              </w:rPr>
            </w:pPr>
            <w:r w:rsidRPr="0054108D">
              <w:rPr>
                <w:rFonts w:cs="Calibri"/>
                <w:color w:val="000000"/>
                <w:sz w:val="22"/>
                <w:szCs w:val="22"/>
              </w:rPr>
              <w:t>Организации дополнительного образования</w:t>
            </w:r>
          </w:p>
        </w:tc>
        <w:tc>
          <w:tcPr>
            <w:tcW w:w="2693" w:type="dxa"/>
            <w:vAlign w:val="center"/>
          </w:tcPr>
          <w:p w:rsidR="009E78E8" w:rsidRPr="0054108D" w:rsidRDefault="009E78E8" w:rsidP="00D114BE">
            <w:pPr>
              <w:jc w:val="center"/>
              <w:rPr>
                <w:color w:val="000000"/>
              </w:rPr>
            </w:pPr>
            <w:r w:rsidRPr="0054108D">
              <w:rPr>
                <w:color w:val="000000"/>
                <w:sz w:val="22"/>
                <w:szCs w:val="22"/>
              </w:rPr>
              <w:t xml:space="preserve">Исходя из охвата детей и молодежи в возрасте 5 - 18 лет: всего - 80%, в </w:t>
            </w:r>
            <w:proofErr w:type="spellStart"/>
            <w:r w:rsidRPr="0054108D">
              <w:rPr>
                <w:color w:val="000000"/>
                <w:sz w:val="22"/>
                <w:szCs w:val="22"/>
              </w:rPr>
              <w:t>т.ч</w:t>
            </w:r>
            <w:proofErr w:type="spellEnd"/>
            <w:r w:rsidRPr="0054108D">
              <w:rPr>
                <w:color w:val="000000"/>
                <w:sz w:val="22"/>
                <w:szCs w:val="22"/>
              </w:rPr>
              <w:t>. охват детскими и юношескими спортивными школами (ДЮСШ) - 20%.</w:t>
            </w:r>
          </w:p>
          <w:p w:rsidR="009E78E8" w:rsidRPr="0054108D" w:rsidRDefault="009E78E8" w:rsidP="00D114BE">
            <w:pPr>
              <w:jc w:val="center"/>
              <w:rPr>
                <w:rFonts w:cs="Calibri"/>
                <w:color w:val="000000"/>
              </w:rPr>
            </w:pPr>
            <w:r w:rsidRPr="0054108D">
              <w:rPr>
                <w:color w:val="000000"/>
                <w:sz w:val="22"/>
                <w:szCs w:val="22"/>
              </w:rPr>
              <w:t>Детские школы искусств, школы эстетического образования - 9% детей в возрасте 5 - 18 лет***</w:t>
            </w:r>
          </w:p>
        </w:tc>
        <w:tc>
          <w:tcPr>
            <w:tcW w:w="1134" w:type="dxa"/>
            <w:vAlign w:val="center"/>
          </w:tcPr>
          <w:p w:rsidR="009E78E8" w:rsidRPr="0054108D" w:rsidRDefault="009E78E8" w:rsidP="00D05DFA">
            <w:pPr>
              <w:jc w:val="center"/>
              <w:rPr>
                <w:color w:val="000000"/>
              </w:rPr>
            </w:pPr>
          </w:p>
        </w:tc>
        <w:tc>
          <w:tcPr>
            <w:tcW w:w="2409" w:type="dxa"/>
            <w:gridSpan w:val="2"/>
            <w:vMerge/>
            <w:vAlign w:val="center"/>
          </w:tcPr>
          <w:p w:rsidR="009E78E8" w:rsidRPr="0054108D" w:rsidRDefault="009E78E8" w:rsidP="00D05DFA">
            <w:pPr>
              <w:jc w:val="center"/>
              <w:rPr>
                <w:color w:val="000000"/>
              </w:rPr>
            </w:pPr>
          </w:p>
        </w:tc>
      </w:tr>
    </w:tbl>
    <w:p w:rsidR="00D05DFA" w:rsidRDefault="00D05DFA" w:rsidP="001F1F36">
      <w:pPr>
        <w:contextualSpacing/>
        <w:jc w:val="both"/>
        <w:rPr>
          <w:color w:val="000000"/>
          <w:u w:val="single"/>
        </w:rPr>
      </w:pPr>
    </w:p>
    <w:p w:rsidR="00D05DFA" w:rsidRPr="00F43A49" w:rsidRDefault="00D05DFA" w:rsidP="00D05DFA">
      <w:pPr>
        <w:ind w:firstLine="680"/>
        <w:contextualSpacing/>
        <w:jc w:val="both"/>
        <w:rPr>
          <w:color w:val="000000"/>
          <w:u w:val="single"/>
        </w:rPr>
      </w:pPr>
      <w:r w:rsidRPr="00F43A49">
        <w:rPr>
          <w:color w:val="000000"/>
          <w:u w:val="single"/>
        </w:rPr>
        <w:t>Примечания:</w:t>
      </w:r>
    </w:p>
    <w:p w:rsidR="00D05DFA" w:rsidRDefault="00D05DFA" w:rsidP="00D05DFA">
      <w:pPr>
        <w:ind w:firstLine="701"/>
        <w:jc w:val="both"/>
        <w:rPr>
          <w:color w:val="000000"/>
        </w:rPr>
      </w:pPr>
      <w:r>
        <w:rPr>
          <w:color w:val="000000"/>
        </w:rPr>
        <w:t>а) (</w:t>
      </w:r>
      <w:r w:rsidRPr="00F43A49">
        <w:rPr>
          <w:color w:val="000000"/>
        </w:rPr>
        <w:t>*)</w:t>
      </w:r>
      <w:r>
        <w:rPr>
          <w:color w:val="000000"/>
        </w:rPr>
        <w:t xml:space="preserve"> </w:t>
      </w:r>
      <w:r w:rsidRPr="00283BEE">
        <w:t>но не менее одной дневн</w:t>
      </w:r>
      <w:r>
        <w:t xml:space="preserve">ой общеобразовательной школы </w:t>
      </w:r>
      <w:r w:rsidRPr="00283BEE">
        <w:t>в сельской местности - на 201 человек.</w:t>
      </w:r>
    </w:p>
    <w:p w:rsidR="00D05DFA" w:rsidRDefault="00D05DFA" w:rsidP="00D05DFA">
      <w:pPr>
        <w:ind w:firstLine="701"/>
        <w:jc w:val="both"/>
      </w:pPr>
      <w:r>
        <w:rPr>
          <w:color w:val="000000"/>
        </w:rPr>
        <w:t xml:space="preserve">б) (**) </w:t>
      </w:r>
      <w:r w:rsidRPr="00F43A49">
        <w:rPr>
          <w:color w:val="000000"/>
        </w:rPr>
        <w:t>для общеобразовательных организаций</w:t>
      </w:r>
      <w:r>
        <w:rPr>
          <w:rFonts w:cs="Calibri"/>
          <w:color w:val="000000"/>
        </w:rPr>
        <w:t xml:space="preserve"> при малоэтажной застройке </w:t>
      </w:r>
      <w:r w:rsidRPr="007B2D84">
        <w:t>транспортная доступность – подвозка автобусами специального назначения «школьные» – не более 30 минут в одну сторону.</w:t>
      </w:r>
    </w:p>
    <w:p w:rsidR="00D05DFA" w:rsidRDefault="00D05DFA" w:rsidP="00D05DFA">
      <w:pPr>
        <w:ind w:firstLine="701"/>
        <w:jc w:val="both"/>
        <w:rPr>
          <w:color w:val="000000"/>
        </w:rPr>
      </w:pPr>
      <w:r w:rsidRPr="00283BEE">
        <w:rPr>
          <w:color w:val="000000"/>
        </w:rPr>
        <w:t>в) (***) 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r>
        <w:rPr>
          <w:color w:val="000000"/>
        </w:rPr>
        <w:t xml:space="preserve"> в расчете на  100 обучающихся в общеобразовательных организациях -10</w:t>
      </w:r>
    </w:p>
    <w:p w:rsidR="00FE6639" w:rsidRPr="00D92117" w:rsidRDefault="00FE6639" w:rsidP="00FE6639">
      <w:pPr>
        <w:autoSpaceDE w:val="0"/>
        <w:autoSpaceDN w:val="0"/>
        <w:adjustRightInd w:val="0"/>
        <w:ind w:firstLine="709"/>
        <w:jc w:val="both"/>
        <w:rPr>
          <w:rFonts w:cs="Arial"/>
          <w:b/>
          <w:bCs/>
        </w:rPr>
      </w:pPr>
      <w:r w:rsidRPr="00D92117">
        <w:rPr>
          <w:rFonts w:cs="Arial"/>
          <w:b/>
        </w:rPr>
        <w:t xml:space="preserve">Расчетный показатель минимально допустимой площади территории для размещения </w:t>
      </w:r>
      <w:r w:rsidRPr="00D92117">
        <w:rPr>
          <w:rFonts w:cs="Arial"/>
          <w:b/>
          <w:bCs/>
        </w:rPr>
        <w:t>общеобразовательных организаций.</w:t>
      </w:r>
    </w:p>
    <w:p w:rsidR="00FE6639" w:rsidRPr="00D92117" w:rsidRDefault="00FE6639" w:rsidP="00FE6639">
      <w:pPr>
        <w:autoSpaceDE w:val="0"/>
        <w:autoSpaceDN w:val="0"/>
        <w:adjustRightInd w:val="0"/>
        <w:ind w:firstLine="709"/>
        <w:jc w:val="both"/>
        <w:rPr>
          <w:rFonts w:cs="Arial"/>
        </w:rPr>
      </w:pPr>
      <w:r w:rsidRPr="00D92117">
        <w:rPr>
          <w:rFonts w:cs="Arial"/>
        </w:rPr>
        <w:t xml:space="preserve">Минимальная площадь земельного участка для размещения организации, </w:t>
      </w:r>
      <w:proofErr w:type="spellStart"/>
      <w:r w:rsidRPr="00D92117">
        <w:rPr>
          <w:rFonts w:cs="Arial"/>
        </w:rPr>
        <w:t>кв.м</w:t>
      </w:r>
      <w:proofErr w:type="spellEnd"/>
      <w:r w:rsidRPr="00D92117">
        <w:rPr>
          <w:rFonts w:cs="Arial"/>
        </w:rPr>
        <w:t>, на 1 место:</w:t>
      </w:r>
    </w:p>
    <w:p w:rsidR="00FE6639" w:rsidRPr="00D92117" w:rsidRDefault="00FE6639" w:rsidP="00FE6639">
      <w:pPr>
        <w:widowControl w:val="0"/>
        <w:autoSpaceDE w:val="0"/>
        <w:autoSpaceDN w:val="0"/>
        <w:adjustRightInd w:val="0"/>
        <w:ind w:firstLine="720"/>
        <w:rPr>
          <w:rFonts w:cs="Arial"/>
        </w:rPr>
      </w:pPr>
      <w:r w:rsidRPr="00D92117">
        <w:rPr>
          <w:rFonts w:cs="Arial"/>
        </w:rPr>
        <w:t>При вместимости общеобразовательной организации, учащихся:</w:t>
      </w:r>
    </w:p>
    <w:p w:rsidR="00FE6639" w:rsidRPr="00D92117" w:rsidRDefault="00FE6639" w:rsidP="00FE6639">
      <w:pPr>
        <w:widowControl w:val="0"/>
        <w:autoSpaceDE w:val="0"/>
        <w:autoSpaceDN w:val="0"/>
        <w:adjustRightInd w:val="0"/>
        <w:ind w:firstLine="720"/>
        <w:rPr>
          <w:rFonts w:cs="Arial"/>
        </w:rPr>
      </w:pPr>
      <w:r w:rsidRPr="00D92117">
        <w:rPr>
          <w:rFonts w:cs="Arial"/>
        </w:rPr>
        <w:t xml:space="preserve">от 40 до 400 учащихся - 50 </w:t>
      </w:r>
      <w:proofErr w:type="spellStart"/>
      <w:r w:rsidRPr="00D92117">
        <w:rPr>
          <w:rFonts w:cs="Arial"/>
        </w:rPr>
        <w:t>кв.м</w:t>
      </w:r>
      <w:proofErr w:type="spellEnd"/>
      <w:r w:rsidRPr="00D92117">
        <w:rPr>
          <w:rFonts w:cs="Arial"/>
        </w:rPr>
        <w:t xml:space="preserve"> на 1 учащегося,</w:t>
      </w:r>
    </w:p>
    <w:p w:rsidR="00FE6639" w:rsidRPr="00D92117" w:rsidRDefault="00FE6639" w:rsidP="00FE6639">
      <w:pPr>
        <w:widowControl w:val="0"/>
        <w:autoSpaceDE w:val="0"/>
        <w:autoSpaceDN w:val="0"/>
        <w:adjustRightInd w:val="0"/>
        <w:ind w:firstLine="720"/>
        <w:rPr>
          <w:rFonts w:cs="Arial"/>
        </w:rPr>
      </w:pPr>
      <w:r w:rsidRPr="00D92117">
        <w:rPr>
          <w:rFonts w:cs="Arial"/>
        </w:rPr>
        <w:t xml:space="preserve">от 400 до 500 учащихся - 60 </w:t>
      </w:r>
      <w:proofErr w:type="spellStart"/>
      <w:r w:rsidRPr="00D92117">
        <w:rPr>
          <w:rFonts w:cs="Arial"/>
        </w:rPr>
        <w:t>кв.м</w:t>
      </w:r>
      <w:proofErr w:type="spellEnd"/>
      <w:r w:rsidRPr="00D92117">
        <w:rPr>
          <w:rFonts w:cs="Arial"/>
        </w:rPr>
        <w:t xml:space="preserve"> на 1 учащегося,</w:t>
      </w:r>
    </w:p>
    <w:p w:rsidR="00FE6639" w:rsidRPr="00D92117" w:rsidRDefault="00FE6639" w:rsidP="00FE6639">
      <w:pPr>
        <w:widowControl w:val="0"/>
        <w:autoSpaceDE w:val="0"/>
        <w:autoSpaceDN w:val="0"/>
        <w:adjustRightInd w:val="0"/>
        <w:ind w:firstLine="720"/>
        <w:rPr>
          <w:rFonts w:cs="Arial"/>
        </w:rPr>
      </w:pPr>
      <w:r w:rsidRPr="00D92117">
        <w:rPr>
          <w:rFonts w:cs="Arial"/>
        </w:rPr>
        <w:lastRenderedPageBreak/>
        <w:t xml:space="preserve">от 500 до 600 учащихся - 50 </w:t>
      </w:r>
      <w:proofErr w:type="spellStart"/>
      <w:r w:rsidRPr="00D92117">
        <w:rPr>
          <w:rFonts w:cs="Arial"/>
        </w:rPr>
        <w:t>кв.м</w:t>
      </w:r>
      <w:proofErr w:type="spellEnd"/>
      <w:r w:rsidRPr="00D92117">
        <w:rPr>
          <w:rFonts w:cs="Arial"/>
        </w:rPr>
        <w:t xml:space="preserve"> на 1 учащегося,</w:t>
      </w:r>
    </w:p>
    <w:p w:rsidR="00FE6639" w:rsidRPr="00D92117" w:rsidRDefault="00FE6639" w:rsidP="00FE6639">
      <w:pPr>
        <w:widowControl w:val="0"/>
        <w:autoSpaceDE w:val="0"/>
        <w:autoSpaceDN w:val="0"/>
        <w:adjustRightInd w:val="0"/>
        <w:ind w:firstLine="720"/>
        <w:rPr>
          <w:rFonts w:cs="Arial"/>
        </w:rPr>
      </w:pPr>
      <w:r w:rsidRPr="00D92117">
        <w:rPr>
          <w:rFonts w:cs="Arial"/>
        </w:rPr>
        <w:t xml:space="preserve">от 600 до 800 учащихся - 40 </w:t>
      </w:r>
      <w:proofErr w:type="spellStart"/>
      <w:r w:rsidRPr="00D92117">
        <w:rPr>
          <w:rFonts w:cs="Arial"/>
        </w:rPr>
        <w:t>кв.м</w:t>
      </w:r>
      <w:proofErr w:type="spellEnd"/>
      <w:r w:rsidRPr="00D92117">
        <w:rPr>
          <w:rFonts w:cs="Arial"/>
        </w:rPr>
        <w:t xml:space="preserve"> на 1 учащегося,</w:t>
      </w:r>
    </w:p>
    <w:p w:rsidR="00FE6639" w:rsidRPr="00FE6639" w:rsidRDefault="00FE6639" w:rsidP="00FE6639">
      <w:pPr>
        <w:autoSpaceDE w:val="0"/>
        <w:autoSpaceDN w:val="0"/>
        <w:adjustRightInd w:val="0"/>
        <w:ind w:firstLine="709"/>
        <w:jc w:val="both"/>
        <w:rPr>
          <w:rFonts w:cs="Arial"/>
        </w:rPr>
      </w:pPr>
      <w:r w:rsidRPr="00D92117">
        <w:rPr>
          <w:rFonts w:cs="Arial"/>
        </w:rPr>
        <w:t xml:space="preserve">Площадь участка принимается с учетом спортивной зоны. </w:t>
      </w:r>
    </w:p>
    <w:p w:rsidR="00D05DFA" w:rsidRPr="001F1F36" w:rsidRDefault="001F1F36" w:rsidP="001F1F36">
      <w:pPr>
        <w:pStyle w:val="1"/>
        <w:jc w:val="center"/>
        <w:rPr>
          <w:sz w:val="24"/>
          <w:szCs w:val="24"/>
        </w:rPr>
      </w:pPr>
      <w:bookmarkStart w:id="6" w:name="_Toc474936730"/>
      <w:r>
        <w:rPr>
          <w:sz w:val="24"/>
          <w:szCs w:val="24"/>
        </w:rPr>
        <w:t>2</w:t>
      </w:r>
      <w:r w:rsidR="00D05DFA" w:rsidRPr="001F1F36">
        <w:rPr>
          <w:sz w:val="24"/>
          <w:szCs w:val="24"/>
        </w:rPr>
        <w:t>.3 Расчетные показатели, устанавливаемые для объектов местного значения в области здравоохранения</w:t>
      </w:r>
      <w:bookmarkEnd w:id="6"/>
    </w:p>
    <w:p w:rsidR="00D05DFA" w:rsidRPr="00F43A49" w:rsidRDefault="00D05DFA" w:rsidP="00D05DFA">
      <w:pPr>
        <w:pStyle w:val="ab"/>
        <w:ind w:firstLine="567"/>
        <w:jc w:val="both"/>
        <w:rPr>
          <w:color w:val="000000"/>
          <w:sz w:val="24"/>
          <w:szCs w:val="24"/>
        </w:rPr>
      </w:pPr>
      <w:r w:rsidRPr="00F43A49">
        <w:rPr>
          <w:color w:val="000000"/>
          <w:sz w:val="24"/>
          <w:szCs w:val="24"/>
        </w:rPr>
        <w:t xml:space="preserve">При проектировании объектов здравоохранения необходимо руководствоваться расчетными показателями таблицы </w:t>
      </w:r>
      <w:r w:rsidR="001F1F36">
        <w:rPr>
          <w:color w:val="000000"/>
          <w:sz w:val="24"/>
          <w:szCs w:val="24"/>
        </w:rPr>
        <w:t>2.</w:t>
      </w:r>
      <w:r>
        <w:rPr>
          <w:color w:val="000000"/>
          <w:sz w:val="24"/>
          <w:szCs w:val="24"/>
        </w:rPr>
        <w:t>5</w:t>
      </w:r>
      <w:r w:rsidRPr="00F43A49">
        <w:rPr>
          <w:color w:val="000000"/>
          <w:sz w:val="24"/>
          <w:szCs w:val="24"/>
        </w:rPr>
        <w:t xml:space="preserve">. </w:t>
      </w:r>
    </w:p>
    <w:p w:rsidR="00D05DFA" w:rsidRDefault="00D05DFA" w:rsidP="00D05DFA">
      <w:pPr>
        <w:pStyle w:val="ab"/>
        <w:ind w:firstLine="567"/>
        <w:jc w:val="right"/>
        <w:rPr>
          <w:color w:val="000000"/>
          <w:sz w:val="24"/>
          <w:szCs w:val="24"/>
        </w:rPr>
      </w:pPr>
      <w:r w:rsidRPr="00F43A49">
        <w:rPr>
          <w:color w:val="000000"/>
          <w:sz w:val="24"/>
          <w:szCs w:val="24"/>
        </w:rPr>
        <w:t xml:space="preserve">Таблица </w:t>
      </w:r>
      <w:r w:rsidR="001F1F36">
        <w:rPr>
          <w:color w:val="000000"/>
          <w:sz w:val="24"/>
          <w:szCs w:val="24"/>
        </w:rPr>
        <w:t>2.</w:t>
      </w:r>
      <w:r>
        <w:rPr>
          <w:color w:val="000000"/>
          <w:sz w:val="24"/>
          <w:szCs w:val="24"/>
        </w:rPr>
        <w:t>5</w:t>
      </w:r>
    </w:p>
    <w:tbl>
      <w:tblPr>
        <w:tblW w:w="10260" w:type="dxa"/>
        <w:jc w:val="center"/>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2133"/>
        <w:gridCol w:w="1665"/>
        <w:gridCol w:w="2880"/>
        <w:gridCol w:w="1125"/>
        <w:gridCol w:w="1755"/>
      </w:tblGrid>
      <w:tr w:rsidR="0054108D" w:rsidRPr="0054108D" w:rsidTr="0054108D">
        <w:trPr>
          <w:trHeight w:val="778"/>
          <w:jc w:val="center"/>
        </w:trPr>
        <w:tc>
          <w:tcPr>
            <w:tcW w:w="702" w:type="dxa"/>
            <w:vMerge w:val="restart"/>
            <w:vAlign w:val="center"/>
          </w:tcPr>
          <w:p w:rsidR="0054108D" w:rsidRPr="0054108D" w:rsidRDefault="0054108D" w:rsidP="0054108D">
            <w:pPr>
              <w:jc w:val="center"/>
              <w:rPr>
                <w:b/>
                <w:color w:val="000000"/>
              </w:rPr>
            </w:pPr>
            <w:r w:rsidRPr="0054108D">
              <w:rPr>
                <w:b/>
                <w:color w:val="000000"/>
                <w:sz w:val="22"/>
                <w:szCs w:val="22"/>
              </w:rPr>
              <w:t>№п/п</w:t>
            </w:r>
          </w:p>
        </w:tc>
        <w:tc>
          <w:tcPr>
            <w:tcW w:w="2133" w:type="dxa"/>
            <w:vMerge w:val="restart"/>
            <w:vAlign w:val="center"/>
          </w:tcPr>
          <w:p w:rsidR="0054108D" w:rsidRPr="0054108D" w:rsidRDefault="0054108D" w:rsidP="0054108D">
            <w:pPr>
              <w:jc w:val="center"/>
              <w:rPr>
                <w:b/>
                <w:color w:val="000000"/>
              </w:rPr>
            </w:pPr>
            <w:r w:rsidRPr="0054108D">
              <w:rPr>
                <w:b/>
                <w:color w:val="000000"/>
                <w:sz w:val="22"/>
                <w:szCs w:val="22"/>
              </w:rPr>
              <w:t>Наименование объекта</w:t>
            </w:r>
          </w:p>
        </w:tc>
        <w:tc>
          <w:tcPr>
            <w:tcW w:w="4545" w:type="dxa"/>
            <w:gridSpan w:val="2"/>
            <w:vAlign w:val="center"/>
          </w:tcPr>
          <w:p w:rsidR="0054108D" w:rsidRPr="0054108D" w:rsidRDefault="0054108D" w:rsidP="0054108D">
            <w:pPr>
              <w:jc w:val="center"/>
              <w:rPr>
                <w:b/>
                <w:color w:val="000000"/>
              </w:rPr>
            </w:pPr>
            <w:r w:rsidRPr="0054108D">
              <w:rPr>
                <w:b/>
                <w:color w:val="000000"/>
                <w:sz w:val="22"/>
                <w:szCs w:val="22"/>
              </w:rPr>
              <w:t>Минимально допустимый уровень обеспеченности</w:t>
            </w:r>
          </w:p>
        </w:tc>
        <w:tc>
          <w:tcPr>
            <w:tcW w:w="2880" w:type="dxa"/>
            <w:gridSpan w:val="2"/>
          </w:tcPr>
          <w:p w:rsidR="0054108D" w:rsidRPr="0054108D" w:rsidRDefault="0054108D" w:rsidP="0054108D">
            <w:pPr>
              <w:jc w:val="center"/>
              <w:rPr>
                <w:b/>
                <w:color w:val="000000"/>
              </w:rPr>
            </w:pPr>
            <w:r w:rsidRPr="0054108D">
              <w:rPr>
                <w:b/>
                <w:color w:val="000000"/>
                <w:sz w:val="22"/>
                <w:szCs w:val="22"/>
              </w:rPr>
              <w:t>Максимально допустимый уровень территориальной доступности</w:t>
            </w:r>
          </w:p>
        </w:tc>
      </w:tr>
      <w:tr w:rsidR="0054108D" w:rsidRPr="0054108D" w:rsidTr="0054108D">
        <w:trPr>
          <w:trHeight w:val="776"/>
          <w:jc w:val="center"/>
        </w:trPr>
        <w:tc>
          <w:tcPr>
            <w:tcW w:w="702" w:type="dxa"/>
            <w:vMerge/>
            <w:vAlign w:val="center"/>
          </w:tcPr>
          <w:p w:rsidR="0054108D" w:rsidRPr="0054108D" w:rsidRDefault="0054108D" w:rsidP="0054108D">
            <w:pPr>
              <w:jc w:val="center"/>
              <w:rPr>
                <w:b/>
                <w:color w:val="000000"/>
              </w:rPr>
            </w:pPr>
          </w:p>
        </w:tc>
        <w:tc>
          <w:tcPr>
            <w:tcW w:w="2133" w:type="dxa"/>
            <w:vMerge/>
            <w:vAlign w:val="center"/>
          </w:tcPr>
          <w:p w:rsidR="0054108D" w:rsidRPr="0054108D" w:rsidRDefault="0054108D" w:rsidP="0054108D">
            <w:pPr>
              <w:jc w:val="center"/>
              <w:rPr>
                <w:b/>
                <w:color w:val="000000"/>
              </w:rPr>
            </w:pPr>
          </w:p>
        </w:tc>
        <w:tc>
          <w:tcPr>
            <w:tcW w:w="1665" w:type="dxa"/>
            <w:vAlign w:val="center"/>
          </w:tcPr>
          <w:p w:rsidR="0054108D" w:rsidRPr="0054108D" w:rsidRDefault="0054108D" w:rsidP="0054108D">
            <w:pPr>
              <w:jc w:val="center"/>
              <w:rPr>
                <w:b/>
                <w:color w:val="000000"/>
              </w:rPr>
            </w:pPr>
            <w:r w:rsidRPr="0054108D">
              <w:rPr>
                <w:b/>
                <w:color w:val="000000"/>
                <w:sz w:val="22"/>
                <w:szCs w:val="22"/>
              </w:rPr>
              <w:t>Единица измерения</w:t>
            </w:r>
          </w:p>
        </w:tc>
        <w:tc>
          <w:tcPr>
            <w:tcW w:w="2880" w:type="dxa"/>
            <w:vAlign w:val="center"/>
          </w:tcPr>
          <w:p w:rsidR="0054108D" w:rsidRPr="0054108D" w:rsidRDefault="0054108D" w:rsidP="0054108D">
            <w:pPr>
              <w:jc w:val="center"/>
              <w:rPr>
                <w:b/>
                <w:color w:val="000000"/>
              </w:rPr>
            </w:pPr>
            <w:r w:rsidRPr="0054108D">
              <w:rPr>
                <w:b/>
                <w:color w:val="000000"/>
                <w:sz w:val="22"/>
                <w:szCs w:val="22"/>
              </w:rPr>
              <w:t>Величина</w:t>
            </w:r>
          </w:p>
        </w:tc>
        <w:tc>
          <w:tcPr>
            <w:tcW w:w="1125" w:type="dxa"/>
            <w:vAlign w:val="center"/>
          </w:tcPr>
          <w:p w:rsidR="0054108D" w:rsidRPr="0054108D" w:rsidRDefault="0054108D" w:rsidP="0054108D">
            <w:pPr>
              <w:ind w:right="-108"/>
              <w:jc w:val="center"/>
              <w:rPr>
                <w:b/>
                <w:color w:val="000000"/>
              </w:rPr>
            </w:pPr>
            <w:r w:rsidRPr="0054108D">
              <w:rPr>
                <w:b/>
                <w:color w:val="000000"/>
                <w:sz w:val="22"/>
                <w:szCs w:val="22"/>
              </w:rPr>
              <w:t>Единица измерения</w:t>
            </w:r>
          </w:p>
        </w:tc>
        <w:tc>
          <w:tcPr>
            <w:tcW w:w="1755" w:type="dxa"/>
            <w:vAlign w:val="center"/>
          </w:tcPr>
          <w:p w:rsidR="0054108D" w:rsidRPr="0054108D" w:rsidRDefault="0054108D" w:rsidP="0054108D">
            <w:pPr>
              <w:jc w:val="center"/>
              <w:rPr>
                <w:b/>
                <w:color w:val="000000"/>
              </w:rPr>
            </w:pPr>
            <w:r w:rsidRPr="0054108D">
              <w:rPr>
                <w:b/>
                <w:color w:val="000000"/>
                <w:sz w:val="22"/>
                <w:szCs w:val="22"/>
              </w:rPr>
              <w:t>Величина</w:t>
            </w:r>
          </w:p>
        </w:tc>
      </w:tr>
      <w:tr w:rsidR="0054108D" w:rsidRPr="0054108D" w:rsidTr="0054108D">
        <w:trPr>
          <w:trHeight w:val="836"/>
          <w:jc w:val="center"/>
        </w:trPr>
        <w:tc>
          <w:tcPr>
            <w:tcW w:w="702" w:type="dxa"/>
            <w:vAlign w:val="center"/>
          </w:tcPr>
          <w:p w:rsidR="0054108D" w:rsidRPr="0054108D" w:rsidRDefault="0054108D" w:rsidP="0054108D">
            <w:pPr>
              <w:jc w:val="center"/>
              <w:rPr>
                <w:color w:val="000000"/>
              </w:rPr>
            </w:pPr>
            <w:r>
              <w:rPr>
                <w:color w:val="000000"/>
                <w:sz w:val="22"/>
                <w:szCs w:val="22"/>
              </w:rPr>
              <w:t>1</w:t>
            </w:r>
          </w:p>
        </w:tc>
        <w:tc>
          <w:tcPr>
            <w:tcW w:w="2133" w:type="dxa"/>
            <w:vAlign w:val="center"/>
          </w:tcPr>
          <w:p w:rsidR="0054108D" w:rsidRPr="0054108D" w:rsidRDefault="0054108D" w:rsidP="0054108D">
            <w:pPr>
              <w:jc w:val="center"/>
            </w:pPr>
            <w:r w:rsidRPr="0054108D">
              <w:rPr>
                <w:sz w:val="22"/>
                <w:szCs w:val="22"/>
              </w:rPr>
              <w:t xml:space="preserve">Стационары всех типов с </w:t>
            </w:r>
            <w:proofErr w:type="spellStart"/>
            <w:r w:rsidRPr="0054108D">
              <w:rPr>
                <w:sz w:val="22"/>
                <w:szCs w:val="22"/>
              </w:rPr>
              <w:t>вспомога</w:t>
            </w:r>
            <w:proofErr w:type="spellEnd"/>
            <w:r w:rsidRPr="0054108D">
              <w:rPr>
                <w:sz w:val="22"/>
                <w:szCs w:val="22"/>
              </w:rPr>
              <w:t>-тельными зданиями и сооружениями</w:t>
            </w:r>
          </w:p>
        </w:tc>
        <w:tc>
          <w:tcPr>
            <w:tcW w:w="1665" w:type="dxa"/>
            <w:vAlign w:val="center"/>
          </w:tcPr>
          <w:p w:rsidR="0054108D" w:rsidRPr="0054108D" w:rsidRDefault="0054108D" w:rsidP="0054108D">
            <w:pPr>
              <w:jc w:val="center"/>
            </w:pPr>
            <w:r w:rsidRPr="0054108D">
              <w:rPr>
                <w:sz w:val="22"/>
                <w:szCs w:val="22"/>
              </w:rPr>
              <w:t>коек на 1000 жителей</w:t>
            </w:r>
          </w:p>
        </w:tc>
        <w:tc>
          <w:tcPr>
            <w:tcW w:w="2880" w:type="dxa"/>
            <w:vAlign w:val="center"/>
          </w:tcPr>
          <w:p w:rsidR="0054108D" w:rsidRPr="0054108D" w:rsidRDefault="0054108D" w:rsidP="0054108D">
            <w:pPr>
              <w:jc w:val="center"/>
            </w:pPr>
            <w:r w:rsidRPr="0054108D">
              <w:rPr>
                <w:sz w:val="22"/>
                <w:szCs w:val="22"/>
              </w:rPr>
              <w:t xml:space="preserve">По заданию на     </w:t>
            </w:r>
            <w:r w:rsidRPr="0054108D">
              <w:rPr>
                <w:sz w:val="22"/>
                <w:szCs w:val="22"/>
              </w:rPr>
              <w:br/>
              <w:t xml:space="preserve">проектирование, </w:t>
            </w:r>
            <w:proofErr w:type="spellStart"/>
            <w:r w:rsidRPr="0054108D">
              <w:rPr>
                <w:sz w:val="22"/>
                <w:szCs w:val="22"/>
              </w:rPr>
              <w:t>опреде-ляемому</w:t>
            </w:r>
            <w:proofErr w:type="spellEnd"/>
            <w:r w:rsidRPr="0054108D">
              <w:rPr>
                <w:sz w:val="22"/>
                <w:szCs w:val="22"/>
              </w:rPr>
              <w:t xml:space="preserve"> органами здравоохранения, но не менее 14.</w:t>
            </w:r>
          </w:p>
          <w:p w:rsidR="0054108D" w:rsidRPr="0054108D" w:rsidRDefault="0054108D" w:rsidP="0054108D">
            <w:pPr>
              <w:jc w:val="center"/>
            </w:pPr>
          </w:p>
        </w:tc>
        <w:tc>
          <w:tcPr>
            <w:tcW w:w="1125" w:type="dxa"/>
            <w:vMerge w:val="restart"/>
            <w:vAlign w:val="center"/>
          </w:tcPr>
          <w:p w:rsidR="0054108D" w:rsidRPr="0054108D" w:rsidRDefault="0054108D" w:rsidP="0054108D">
            <w:pPr>
              <w:jc w:val="center"/>
            </w:pPr>
            <w:r w:rsidRPr="0054108D">
              <w:rPr>
                <w:sz w:val="22"/>
                <w:szCs w:val="22"/>
              </w:rPr>
              <w:t>м</w:t>
            </w:r>
          </w:p>
        </w:tc>
        <w:tc>
          <w:tcPr>
            <w:tcW w:w="1755" w:type="dxa"/>
            <w:vMerge w:val="restart"/>
            <w:vAlign w:val="center"/>
          </w:tcPr>
          <w:p w:rsidR="0054108D" w:rsidRPr="0054108D" w:rsidRDefault="0054108D" w:rsidP="0054108D">
            <w:pPr>
              <w:jc w:val="center"/>
            </w:pPr>
            <w:r w:rsidRPr="0054108D">
              <w:rPr>
                <w:sz w:val="22"/>
                <w:szCs w:val="22"/>
              </w:rPr>
              <w:t>Предельное расстояние между медицинскими организациями - 15 км.*</w:t>
            </w:r>
          </w:p>
        </w:tc>
      </w:tr>
      <w:tr w:rsidR="0054108D" w:rsidRPr="0054108D" w:rsidTr="0054108D">
        <w:trPr>
          <w:trHeight w:val="836"/>
          <w:jc w:val="center"/>
        </w:trPr>
        <w:tc>
          <w:tcPr>
            <w:tcW w:w="702" w:type="dxa"/>
            <w:vAlign w:val="center"/>
          </w:tcPr>
          <w:p w:rsidR="0054108D" w:rsidRPr="0054108D" w:rsidRDefault="0054108D" w:rsidP="0054108D">
            <w:pPr>
              <w:jc w:val="center"/>
              <w:rPr>
                <w:color w:val="000000"/>
              </w:rPr>
            </w:pPr>
            <w:r w:rsidRPr="0054108D">
              <w:rPr>
                <w:color w:val="000000"/>
                <w:sz w:val="22"/>
                <w:szCs w:val="22"/>
              </w:rPr>
              <w:t>2</w:t>
            </w:r>
          </w:p>
        </w:tc>
        <w:tc>
          <w:tcPr>
            <w:tcW w:w="2133" w:type="dxa"/>
            <w:vAlign w:val="center"/>
          </w:tcPr>
          <w:p w:rsidR="0054108D" w:rsidRPr="0054108D" w:rsidRDefault="0054108D" w:rsidP="0054108D">
            <w:pPr>
              <w:jc w:val="center"/>
            </w:pPr>
            <w:r w:rsidRPr="0054108D">
              <w:rPr>
                <w:sz w:val="22"/>
                <w:szCs w:val="22"/>
              </w:rPr>
              <w:t>Поликлиники</w:t>
            </w:r>
          </w:p>
        </w:tc>
        <w:tc>
          <w:tcPr>
            <w:tcW w:w="1665" w:type="dxa"/>
            <w:vAlign w:val="center"/>
          </w:tcPr>
          <w:p w:rsidR="0054108D" w:rsidRPr="0054108D" w:rsidRDefault="0054108D" w:rsidP="0054108D">
            <w:pPr>
              <w:jc w:val="center"/>
            </w:pPr>
            <w:r w:rsidRPr="0054108D">
              <w:rPr>
                <w:sz w:val="22"/>
                <w:szCs w:val="22"/>
              </w:rPr>
              <w:t>посещений в смену на 1 тыс. жителей</w:t>
            </w:r>
          </w:p>
        </w:tc>
        <w:tc>
          <w:tcPr>
            <w:tcW w:w="2880" w:type="dxa"/>
            <w:vAlign w:val="center"/>
          </w:tcPr>
          <w:p w:rsidR="0054108D" w:rsidRPr="0054108D" w:rsidRDefault="0054108D" w:rsidP="0054108D">
            <w:pPr>
              <w:jc w:val="center"/>
            </w:pPr>
            <w:r w:rsidRPr="0054108D">
              <w:rPr>
                <w:sz w:val="22"/>
                <w:szCs w:val="22"/>
              </w:rPr>
              <w:t xml:space="preserve">По заданию на     </w:t>
            </w:r>
            <w:r w:rsidRPr="0054108D">
              <w:rPr>
                <w:sz w:val="22"/>
                <w:szCs w:val="22"/>
              </w:rPr>
              <w:br/>
              <w:t xml:space="preserve">проектирование, </w:t>
            </w:r>
            <w:proofErr w:type="spellStart"/>
            <w:r w:rsidRPr="0054108D">
              <w:rPr>
                <w:sz w:val="22"/>
                <w:szCs w:val="22"/>
              </w:rPr>
              <w:t>опреде-ляемому</w:t>
            </w:r>
            <w:proofErr w:type="spellEnd"/>
            <w:r w:rsidRPr="0054108D">
              <w:rPr>
                <w:sz w:val="22"/>
                <w:szCs w:val="22"/>
              </w:rPr>
              <w:t xml:space="preserve"> органами здравоохранения, но не менее 18,15</w:t>
            </w:r>
          </w:p>
        </w:tc>
        <w:tc>
          <w:tcPr>
            <w:tcW w:w="1125" w:type="dxa"/>
            <w:vMerge/>
            <w:vAlign w:val="center"/>
          </w:tcPr>
          <w:p w:rsidR="0054108D" w:rsidRPr="0054108D" w:rsidRDefault="0054108D" w:rsidP="0054108D">
            <w:pPr>
              <w:jc w:val="center"/>
            </w:pPr>
          </w:p>
        </w:tc>
        <w:tc>
          <w:tcPr>
            <w:tcW w:w="1755" w:type="dxa"/>
            <w:vMerge/>
            <w:vAlign w:val="center"/>
          </w:tcPr>
          <w:p w:rsidR="0054108D" w:rsidRPr="0054108D" w:rsidRDefault="0054108D" w:rsidP="0054108D">
            <w:pPr>
              <w:jc w:val="center"/>
            </w:pPr>
          </w:p>
        </w:tc>
      </w:tr>
      <w:tr w:rsidR="0054108D" w:rsidRPr="0054108D" w:rsidTr="0054108D">
        <w:trPr>
          <w:trHeight w:val="836"/>
          <w:jc w:val="center"/>
        </w:trPr>
        <w:tc>
          <w:tcPr>
            <w:tcW w:w="702" w:type="dxa"/>
            <w:vAlign w:val="center"/>
          </w:tcPr>
          <w:p w:rsidR="0054108D" w:rsidRPr="0054108D" w:rsidRDefault="0054108D" w:rsidP="0054108D">
            <w:pPr>
              <w:jc w:val="center"/>
              <w:rPr>
                <w:color w:val="000000"/>
              </w:rPr>
            </w:pPr>
            <w:r>
              <w:rPr>
                <w:color w:val="000000"/>
                <w:sz w:val="22"/>
                <w:szCs w:val="22"/>
              </w:rPr>
              <w:t>3</w:t>
            </w:r>
          </w:p>
        </w:tc>
        <w:tc>
          <w:tcPr>
            <w:tcW w:w="2133" w:type="dxa"/>
            <w:vAlign w:val="center"/>
          </w:tcPr>
          <w:p w:rsidR="0054108D" w:rsidRPr="0054108D" w:rsidRDefault="0054108D" w:rsidP="0054108D">
            <w:pPr>
              <w:jc w:val="center"/>
              <w:rPr>
                <w:color w:val="000000"/>
              </w:rPr>
            </w:pPr>
            <w:r w:rsidRPr="0054108D">
              <w:rPr>
                <w:color w:val="000000"/>
                <w:sz w:val="22"/>
                <w:szCs w:val="22"/>
              </w:rPr>
              <w:t xml:space="preserve">Фельдшерский       </w:t>
            </w:r>
            <w:r w:rsidRPr="0054108D">
              <w:rPr>
                <w:color w:val="000000"/>
                <w:sz w:val="22"/>
                <w:szCs w:val="22"/>
              </w:rPr>
              <w:br/>
              <w:t>или фельдшерско-</w:t>
            </w:r>
            <w:r w:rsidRPr="0054108D">
              <w:rPr>
                <w:color w:val="000000"/>
                <w:sz w:val="22"/>
                <w:szCs w:val="22"/>
              </w:rPr>
              <w:br/>
              <w:t>акушерский пункт**</w:t>
            </w:r>
          </w:p>
        </w:tc>
        <w:tc>
          <w:tcPr>
            <w:tcW w:w="1665" w:type="dxa"/>
            <w:vAlign w:val="center"/>
          </w:tcPr>
          <w:p w:rsidR="0054108D" w:rsidRPr="0054108D" w:rsidRDefault="0054108D" w:rsidP="0054108D">
            <w:pPr>
              <w:jc w:val="center"/>
              <w:rPr>
                <w:color w:val="000000"/>
              </w:rPr>
            </w:pPr>
            <w:r w:rsidRPr="0054108D">
              <w:rPr>
                <w:color w:val="000000"/>
                <w:sz w:val="22"/>
                <w:szCs w:val="22"/>
              </w:rPr>
              <w:t>1 объект</w:t>
            </w:r>
          </w:p>
        </w:tc>
        <w:tc>
          <w:tcPr>
            <w:tcW w:w="2880" w:type="dxa"/>
            <w:vAlign w:val="center"/>
          </w:tcPr>
          <w:p w:rsidR="0054108D" w:rsidRPr="0054108D" w:rsidRDefault="0054108D" w:rsidP="0054108D">
            <w:pPr>
              <w:jc w:val="center"/>
              <w:rPr>
                <w:color w:val="000000"/>
              </w:rPr>
            </w:pPr>
            <w:r w:rsidRPr="0054108D">
              <w:rPr>
                <w:color w:val="000000"/>
                <w:sz w:val="22"/>
                <w:szCs w:val="22"/>
              </w:rPr>
              <w:t>По заданию на проектирование, но не менее 1 на населенный пункт</w:t>
            </w:r>
          </w:p>
        </w:tc>
        <w:tc>
          <w:tcPr>
            <w:tcW w:w="1125" w:type="dxa"/>
            <w:vAlign w:val="center"/>
          </w:tcPr>
          <w:p w:rsidR="0054108D" w:rsidRPr="0054108D" w:rsidRDefault="0054108D" w:rsidP="0054108D">
            <w:pPr>
              <w:jc w:val="center"/>
              <w:rPr>
                <w:color w:val="000000"/>
              </w:rPr>
            </w:pPr>
            <w:r w:rsidRPr="0054108D">
              <w:rPr>
                <w:color w:val="000000"/>
                <w:sz w:val="22"/>
                <w:szCs w:val="22"/>
              </w:rPr>
              <w:t>мин.</w:t>
            </w:r>
          </w:p>
        </w:tc>
        <w:tc>
          <w:tcPr>
            <w:tcW w:w="1755" w:type="dxa"/>
            <w:vAlign w:val="center"/>
          </w:tcPr>
          <w:p w:rsidR="0054108D" w:rsidRPr="0054108D" w:rsidRDefault="0054108D" w:rsidP="0054108D">
            <w:pPr>
              <w:jc w:val="center"/>
              <w:rPr>
                <w:color w:val="000000"/>
              </w:rPr>
            </w:pPr>
            <w:r w:rsidRPr="0054108D">
              <w:rPr>
                <w:color w:val="000000"/>
                <w:sz w:val="22"/>
                <w:szCs w:val="22"/>
              </w:rPr>
              <w:t>30 с использованием транспорта</w:t>
            </w:r>
          </w:p>
        </w:tc>
      </w:tr>
      <w:tr w:rsidR="0054108D" w:rsidRPr="0054108D" w:rsidTr="0054108D">
        <w:trPr>
          <w:trHeight w:val="836"/>
          <w:jc w:val="center"/>
        </w:trPr>
        <w:tc>
          <w:tcPr>
            <w:tcW w:w="702" w:type="dxa"/>
            <w:vAlign w:val="center"/>
          </w:tcPr>
          <w:p w:rsidR="0054108D" w:rsidRPr="0054108D" w:rsidRDefault="0054108D" w:rsidP="0054108D">
            <w:pPr>
              <w:jc w:val="center"/>
              <w:rPr>
                <w:color w:val="000000"/>
              </w:rPr>
            </w:pPr>
            <w:r w:rsidRPr="0054108D">
              <w:rPr>
                <w:color w:val="000000"/>
                <w:sz w:val="22"/>
                <w:szCs w:val="22"/>
              </w:rPr>
              <w:t>4</w:t>
            </w:r>
          </w:p>
        </w:tc>
        <w:tc>
          <w:tcPr>
            <w:tcW w:w="2133" w:type="dxa"/>
            <w:vAlign w:val="center"/>
          </w:tcPr>
          <w:p w:rsidR="0054108D" w:rsidRPr="0054108D" w:rsidRDefault="0054108D" w:rsidP="0054108D">
            <w:pPr>
              <w:jc w:val="center"/>
              <w:rPr>
                <w:color w:val="000000"/>
              </w:rPr>
            </w:pPr>
            <w:r w:rsidRPr="0054108D">
              <w:rPr>
                <w:color w:val="000000"/>
                <w:sz w:val="22"/>
                <w:szCs w:val="22"/>
              </w:rPr>
              <w:t>Аптечный пункт</w:t>
            </w:r>
          </w:p>
        </w:tc>
        <w:tc>
          <w:tcPr>
            <w:tcW w:w="1665" w:type="dxa"/>
            <w:vAlign w:val="center"/>
          </w:tcPr>
          <w:p w:rsidR="0054108D" w:rsidRPr="0054108D" w:rsidRDefault="0054108D" w:rsidP="0054108D">
            <w:pPr>
              <w:jc w:val="center"/>
              <w:rPr>
                <w:color w:val="000000"/>
              </w:rPr>
            </w:pPr>
            <w:r w:rsidRPr="0054108D">
              <w:rPr>
                <w:color w:val="000000"/>
                <w:sz w:val="22"/>
                <w:szCs w:val="22"/>
              </w:rPr>
              <w:t>1 объект</w:t>
            </w:r>
          </w:p>
        </w:tc>
        <w:tc>
          <w:tcPr>
            <w:tcW w:w="2880" w:type="dxa"/>
            <w:vAlign w:val="center"/>
          </w:tcPr>
          <w:p w:rsidR="0054108D" w:rsidRPr="0054108D" w:rsidRDefault="0054108D" w:rsidP="0054108D">
            <w:pPr>
              <w:jc w:val="center"/>
              <w:rPr>
                <w:color w:val="000000"/>
              </w:rPr>
            </w:pPr>
            <w:r w:rsidRPr="0054108D">
              <w:rPr>
                <w:sz w:val="22"/>
                <w:szCs w:val="22"/>
              </w:rPr>
              <w:t>в составе ФАП, но не менее 1 на населенный пункт</w:t>
            </w:r>
          </w:p>
        </w:tc>
        <w:tc>
          <w:tcPr>
            <w:tcW w:w="1125" w:type="dxa"/>
            <w:vAlign w:val="center"/>
          </w:tcPr>
          <w:p w:rsidR="0054108D" w:rsidRPr="0054108D" w:rsidRDefault="0054108D" w:rsidP="0054108D">
            <w:pPr>
              <w:jc w:val="center"/>
              <w:rPr>
                <w:color w:val="000000"/>
              </w:rPr>
            </w:pPr>
            <w:r w:rsidRPr="0054108D">
              <w:rPr>
                <w:color w:val="000000"/>
                <w:sz w:val="22"/>
                <w:szCs w:val="22"/>
              </w:rPr>
              <w:t>мин.</w:t>
            </w:r>
          </w:p>
        </w:tc>
        <w:tc>
          <w:tcPr>
            <w:tcW w:w="1755" w:type="dxa"/>
            <w:vAlign w:val="center"/>
          </w:tcPr>
          <w:p w:rsidR="0054108D" w:rsidRPr="0054108D" w:rsidRDefault="0054108D" w:rsidP="0054108D">
            <w:pPr>
              <w:jc w:val="center"/>
              <w:rPr>
                <w:color w:val="000000"/>
              </w:rPr>
            </w:pPr>
            <w:r w:rsidRPr="0054108D">
              <w:rPr>
                <w:color w:val="000000"/>
                <w:sz w:val="22"/>
                <w:szCs w:val="22"/>
              </w:rPr>
              <w:t>30 с использованием транспорта</w:t>
            </w:r>
          </w:p>
        </w:tc>
      </w:tr>
    </w:tbl>
    <w:p w:rsidR="00355BCF" w:rsidRDefault="00355BCF" w:rsidP="00D05DFA">
      <w:pPr>
        <w:pStyle w:val="ab"/>
        <w:ind w:firstLine="567"/>
        <w:jc w:val="right"/>
        <w:rPr>
          <w:color w:val="000000"/>
          <w:sz w:val="24"/>
          <w:szCs w:val="24"/>
        </w:rPr>
      </w:pPr>
    </w:p>
    <w:p w:rsidR="0054108D" w:rsidRPr="00A4406E" w:rsidRDefault="00A4406E" w:rsidP="00A4406E">
      <w:pPr>
        <w:ind w:firstLine="708"/>
        <w:jc w:val="both"/>
        <w:rPr>
          <w:u w:val="single"/>
        </w:rPr>
      </w:pPr>
      <w:r>
        <w:rPr>
          <w:u w:val="single"/>
        </w:rPr>
        <w:t>Примечания:</w:t>
      </w:r>
      <w:r w:rsidR="0054108D" w:rsidRPr="00A4406E">
        <w:rPr>
          <w:u w:val="single"/>
        </w:rPr>
        <w:t xml:space="preserve"> </w:t>
      </w:r>
    </w:p>
    <w:p w:rsidR="0054108D" w:rsidRPr="00D92117" w:rsidRDefault="00A4406E" w:rsidP="0054108D">
      <w:pPr>
        <w:ind w:firstLine="708"/>
        <w:jc w:val="both"/>
      </w:pPr>
      <w:r>
        <w:t>а)</w:t>
      </w:r>
      <w:r w:rsidR="0054108D" w:rsidRPr="00D92117">
        <w:t xml:space="preserve"> *при невозможности соблюсти предельный норматив по расстоянию (</w:t>
      </w:r>
      <w:smartTag w:uri="urn:schemas-microsoft-com:office:smarttags" w:element="metricconverter">
        <w:smartTagPr>
          <w:attr w:name="ProductID" w:val="6 км"/>
        </w:smartTagPr>
        <w:r w:rsidR="0054108D" w:rsidRPr="00D92117">
          <w:t>6 км</w:t>
        </w:r>
      </w:smartTag>
      <w:r w:rsidR="0054108D" w:rsidRPr="00D92117">
        <w:t>) ввиду малочисленности населения предусматривается выездное обслуживание населения и обучение населения правилам оказания первой (доврачебной) помощи</w:t>
      </w:r>
    </w:p>
    <w:p w:rsidR="0054108D" w:rsidRPr="00D92117" w:rsidRDefault="00A4406E" w:rsidP="0054108D">
      <w:pPr>
        <w:ind w:firstLine="708"/>
        <w:jc w:val="both"/>
      </w:pPr>
      <w:r>
        <w:t xml:space="preserve">б) </w:t>
      </w:r>
      <w:r w:rsidR="0054108D">
        <w:t>**</w:t>
      </w:r>
      <w:r w:rsidR="0054108D" w:rsidRPr="00D92117">
        <w:t xml:space="preserve"> 1 объект на 500 - 1200 человек, проживающих компактно или в радиусе до </w:t>
      </w:r>
      <w:smartTag w:uri="urn:schemas-microsoft-com:office:smarttags" w:element="metricconverter">
        <w:smartTagPr>
          <w:attr w:name="ProductID" w:val="15 км"/>
        </w:smartTagPr>
        <w:r w:rsidR="0054108D" w:rsidRPr="00D92117">
          <w:t>15 км</w:t>
        </w:r>
      </w:smartTag>
      <w:r w:rsidR="0054108D" w:rsidRPr="00D92117">
        <w:t xml:space="preserve"> от предполагаемого места размещения объекта удаленно (более 1 часа транспортной доступности) от медицинских организаций. Фельдшерско-акушерские пункты не размещаются ближе </w:t>
      </w:r>
      <w:smartTag w:uri="urn:schemas-microsoft-com:office:smarttags" w:element="metricconverter">
        <w:smartTagPr>
          <w:attr w:name="ProductID" w:val="2 км"/>
        </w:smartTagPr>
        <w:r w:rsidR="0054108D" w:rsidRPr="00D92117">
          <w:t>2 км</w:t>
        </w:r>
      </w:smartTag>
      <w:r w:rsidR="0054108D" w:rsidRPr="00D92117">
        <w:t xml:space="preserve"> от других медицинских организаций. При удалении населенного пункта (группы населенных пунктов) с числом жителей от 300 до 700 человек от ближайшей медицинской организации (в том числе фельдшерско-акушерского пункта) на расстояние свыше </w:t>
      </w:r>
      <w:smartTag w:uri="urn:schemas-microsoft-com:office:smarttags" w:element="metricconverter">
        <w:smartTagPr>
          <w:attr w:name="ProductID" w:val="4 км"/>
        </w:smartTagPr>
        <w:r w:rsidR="0054108D" w:rsidRPr="00D92117">
          <w:t>4 км</w:t>
        </w:r>
      </w:smartTag>
      <w:r w:rsidR="0054108D" w:rsidRPr="00D92117">
        <w:t xml:space="preserve"> возможно размещение фельдшерско-акушерского пункта. При удалении населенного пункта (группы населенных пунктов) с числом жителей менее 300 человек от ближайшей медицинской организации (в том числе фельдшерско-акушерского пункта) на расстояние свыше </w:t>
      </w:r>
      <w:smartTag w:uri="urn:schemas-microsoft-com:office:smarttags" w:element="metricconverter">
        <w:smartTagPr>
          <w:attr w:name="ProductID" w:val="6 км"/>
        </w:smartTagPr>
        <w:r w:rsidR="0054108D" w:rsidRPr="00D92117">
          <w:t>6 км</w:t>
        </w:r>
      </w:smartTag>
      <w:r w:rsidR="0054108D" w:rsidRPr="00D92117">
        <w:t xml:space="preserve"> возможно размещение фельдшерского здравпункта</w:t>
      </w:r>
      <w:r w:rsidR="0054108D">
        <w:t>.</w:t>
      </w:r>
    </w:p>
    <w:p w:rsidR="00D05DFA" w:rsidRPr="00C96E5A" w:rsidRDefault="00D05DFA" w:rsidP="00D05DFA">
      <w:pPr>
        <w:jc w:val="both"/>
      </w:pPr>
    </w:p>
    <w:p w:rsidR="00D05DFA" w:rsidRPr="0054108D" w:rsidRDefault="00D05DFA" w:rsidP="0054108D">
      <w:pPr>
        <w:ind w:firstLine="708"/>
        <w:jc w:val="both"/>
      </w:pPr>
      <w:r w:rsidRPr="001D3D28">
        <w:t xml:space="preserve">Нормы расчета стоянок для временного хранения легковых автомобилей </w:t>
      </w:r>
      <w:r w:rsidR="001D3D28" w:rsidRPr="001D3D28">
        <w:t xml:space="preserve">устанавливаются в соответствии с Приложением № 1 к настоящим местным нормативам градостроительного проектирования </w:t>
      </w:r>
      <w:r w:rsidR="0054108D" w:rsidRPr="002C0613">
        <w:rPr>
          <w:bCs/>
          <w:color w:val="000000"/>
        </w:rPr>
        <w:t>сельского поселения «</w:t>
      </w:r>
      <w:r w:rsidR="00837876" w:rsidRPr="00837876">
        <w:rPr>
          <w:bCs/>
          <w:color w:val="000000"/>
        </w:rPr>
        <w:t>Заозерье</w:t>
      </w:r>
      <w:r w:rsidR="0054108D" w:rsidRPr="002C0613">
        <w:rPr>
          <w:bCs/>
          <w:color w:val="000000"/>
        </w:rPr>
        <w:t>» муниципального района «Сысольский» Республики Коми</w:t>
      </w:r>
      <w:r w:rsidR="0054108D">
        <w:rPr>
          <w:bCs/>
          <w:color w:val="000000"/>
        </w:rPr>
        <w:t>.</w:t>
      </w:r>
    </w:p>
    <w:p w:rsidR="00D05DFA" w:rsidRDefault="00ED4977" w:rsidP="001D3D28">
      <w:pPr>
        <w:pStyle w:val="1"/>
        <w:jc w:val="center"/>
        <w:rPr>
          <w:sz w:val="24"/>
          <w:szCs w:val="24"/>
        </w:rPr>
      </w:pPr>
      <w:bookmarkStart w:id="7" w:name="_Toc474936731"/>
      <w:r>
        <w:rPr>
          <w:sz w:val="24"/>
          <w:szCs w:val="24"/>
        </w:rPr>
        <w:lastRenderedPageBreak/>
        <w:t>2</w:t>
      </w:r>
      <w:r w:rsidR="00D05DFA" w:rsidRPr="001D3D28">
        <w:rPr>
          <w:sz w:val="24"/>
          <w:szCs w:val="24"/>
        </w:rPr>
        <w:t>.4 Расчетные показатели, устанавливаемые для объектов местного значения в области физической культуры и спорта</w:t>
      </w:r>
      <w:bookmarkEnd w:id="7"/>
    </w:p>
    <w:p w:rsidR="001D3D28" w:rsidRPr="001D3D28" w:rsidRDefault="001D3D28" w:rsidP="001D3D28"/>
    <w:p w:rsidR="00D05DFA" w:rsidRDefault="00D05DFA" w:rsidP="001D3D28">
      <w:pPr>
        <w:ind w:firstLine="567"/>
        <w:jc w:val="both"/>
      </w:pPr>
      <w:r w:rsidRPr="00F43A49">
        <w:t xml:space="preserve">При проектировании объектов, относящихся к областям физической культуры и массового спорта необходимо руководствоваться расчетными показателями таблицы </w:t>
      </w:r>
      <w:r w:rsidR="004D2E50">
        <w:t>2.</w:t>
      </w:r>
      <w:r w:rsidRPr="00F43A49">
        <w:t xml:space="preserve">6. </w:t>
      </w:r>
    </w:p>
    <w:p w:rsidR="00CE6A50" w:rsidRDefault="00CE6A50" w:rsidP="00CE6A50">
      <w:pPr>
        <w:ind w:firstLine="709"/>
        <w:jc w:val="right"/>
        <w:rPr>
          <w:color w:val="000000"/>
        </w:rPr>
      </w:pPr>
    </w:p>
    <w:p w:rsidR="00CE6A50" w:rsidRPr="00CE6A50" w:rsidRDefault="00CE6A50" w:rsidP="00CE6A50">
      <w:pPr>
        <w:ind w:firstLine="709"/>
        <w:jc w:val="right"/>
        <w:rPr>
          <w:color w:val="000000"/>
        </w:rPr>
      </w:pPr>
      <w:r w:rsidRPr="00F43A49">
        <w:rPr>
          <w:color w:val="000000"/>
        </w:rPr>
        <w:t xml:space="preserve">Таблица </w:t>
      </w:r>
      <w:r>
        <w:rPr>
          <w:color w:val="000000"/>
        </w:rPr>
        <w:t>2.</w:t>
      </w:r>
      <w:r w:rsidRPr="00F43A49">
        <w:rPr>
          <w:color w:val="000000"/>
        </w:rPr>
        <w:t>6</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2842"/>
        <w:gridCol w:w="1418"/>
        <w:gridCol w:w="2409"/>
        <w:gridCol w:w="1701"/>
        <w:gridCol w:w="993"/>
      </w:tblGrid>
      <w:tr w:rsidR="00CE6A50" w:rsidRPr="00CE6A50" w:rsidTr="00CE6A50">
        <w:trPr>
          <w:trHeight w:val="778"/>
          <w:jc w:val="center"/>
        </w:trPr>
        <w:tc>
          <w:tcPr>
            <w:tcW w:w="702" w:type="dxa"/>
            <w:vMerge w:val="restart"/>
            <w:vAlign w:val="center"/>
          </w:tcPr>
          <w:p w:rsidR="00CE6A50" w:rsidRPr="00CE6A50" w:rsidRDefault="00CE6A50" w:rsidP="000522F1">
            <w:pPr>
              <w:jc w:val="center"/>
              <w:rPr>
                <w:b/>
                <w:color w:val="000000"/>
              </w:rPr>
            </w:pPr>
            <w:r w:rsidRPr="00CE6A50">
              <w:rPr>
                <w:b/>
                <w:color w:val="000000"/>
                <w:sz w:val="22"/>
                <w:szCs w:val="22"/>
              </w:rPr>
              <w:t>№</w:t>
            </w:r>
          </w:p>
          <w:p w:rsidR="00CE6A50" w:rsidRPr="00CE6A50" w:rsidRDefault="00CE6A50" w:rsidP="000522F1">
            <w:pPr>
              <w:jc w:val="center"/>
              <w:rPr>
                <w:b/>
                <w:color w:val="000000"/>
              </w:rPr>
            </w:pPr>
            <w:r w:rsidRPr="00CE6A50">
              <w:rPr>
                <w:b/>
                <w:color w:val="000000"/>
                <w:sz w:val="22"/>
                <w:szCs w:val="22"/>
              </w:rPr>
              <w:t>п/п</w:t>
            </w:r>
          </w:p>
        </w:tc>
        <w:tc>
          <w:tcPr>
            <w:tcW w:w="2842" w:type="dxa"/>
            <w:vMerge w:val="restart"/>
            <w:vAlign w:val="center"/>
          </w:tcPr>
          <w:p w:rsidR="00CE6A50" w:rsidRPr="00CE6A50" w:rsidRDefault="00CE6A50" w:rsidP="000522F1">
            <w:pPr>
              <w:jc w:val="center"/>
              <w:rPr>
                <w:b/>
                <w:color w:val="000000"/>
              </w:rPr>
            </w:pPr>
            <w:r w:rsidRPr="00CE6A50">
              <w:rPr>
                <w:b/>
                <w:color w:val="000000"/>
                <w:sz w:val="22"/>
                <w:szCs w:val="22"/>
              </w:rPr>
              <w:t>Наименование объекта</w:t>
            </w:r>
          </w:p>
        </w:tc>
        <w:tc>
          <w:tcPr>
            <w:tcW w:w="3827" w:type="dxa"/>
            <w:gridSpan w:val="2"/>
            <w:vAlign w:val="center"/>
          </w:tcPr>
          <w:p w:rsidR="00CE6A50" w:rsidRPr="00CE6A50" w:rsidRDefault="00CE6A50" w:rsidP="000522F1">
            <w:pPr>
              <w:jc w:val="center"/>
              <w:rPr>
                <w:b/>
                <w:color w:val="000000"/>
              </w:rPr>
            </w:pPr>
            <w:r w:rsidRPr="00CE6A50">
              <w:rPr>
                <w:b/>
                <w:color w:val="000000"/>
                <w:sz w:val="22"/>
                <w:szCs w:val="22"/>
              </w:rPr>
              <w:t>Минимально допустимый уровень обеспеченности</w:t>
            </w:r>
          </w:p>
        </w:tc>
        <w:tc>
          <w:tcPr>
            <w:tcW w:w="2694" w:type="dxa"/>
            <w:gridSpan w:val="2"/>
          </w:tcPr>
          <w:p w:rsidR="00CE6A50" w:rsidRPr="00CE6A50" w:rsidRDefault="00CE6A50" w:rsidP="000522F1">
            <w:pPr>
              <w:jc w:val="center"/>
              <w:rPr>
                <w:b/>
                <w:color w:val="000000"/>
              </w:rPr>
            </w:pPr>
            <w:r w:rsidRPr="00CE6A50">
              <w:rPr>
                <w:b/>
                <w:color w:val="000000"/>
                <w:sz w:val="22"/>
                <w:szCs w:val="22"/>
              </w:rPr>
              <w:t>Максимально допустимый уровень территориальной доступности</w:t>
            </w:r>
          </w:p>
        </w:tc>
      </w:tr>
      <w:tr w:rsidR="00CE6A50" w:rsidRPr="00CE6A50" w:rsidTr="00CE6A50">
        <w:trPr>
          <w:trHeight w:val="619"/>
          <w:jc w:val="center"/>
        </w:trPr>
        <w:tc>
          <w:tcPr>
            <w:tcW w:w="702" w:type="dxa"/>
            <w:vMerge/>
          </w:tcPr>
          <w:p w:rsidR="00CE6A50" w:rsidRPr="00CE6A50" w:rsidRDefault="00CE6A50" w:rsidP="000522F1">
            <w:pPr>
              <w:jc w:val="center"/>
              <w:rPr>
                <w:b/>
                <w:color w:val="000000"/>
              </w:rPr>
            </w:pPr>
          </w:p>
        </w:tc>
        <w:tc>
          <w:tcPr>
            <w:tcW w:w="2842" w:type="dxa"/>
            <w:vMerge/>
            <w:vAlign w:val="center"/>
          </w:tcPr>
          <w:p w:rsidR="00CE6A50" w:rsidRPr="00CE6A50" w:rsidRDefault="00CE6A50" w:rsidP="000522F1">
            <w:pPr>
              <w:jc w:val="center"/>
              <w:rPr>
                <w:b/>
                <w:color w:val="000000"/>
              </w:rPr>
            </w:pPr>
          </w:p>
        </w:tc>
        <w:tc>
          <w:tcPr>
            <w:tcW w:w="1418" w:type="dxa"/>
            <w:vAlign w:val="center"/>
          </w:tcPr>
          <w:p w:rsidR="00CE6A50" w:rsidRPr="00CE6A50" w:rsidRDefault="00CE6A50" w:rsidP="000522F1">
            <w:pPr>
              <w:jc w:val="center"/>
              <w:rPr>
                <w:b/>
                <w:color w:val="000000"/>
              </w:rPr>
            </w:pPr>
            <w:r w:rsidRPr="00CE6A50">
              <w:rPr>
                <w:b/>
                <w:color w:val="000000"/>
                <w:sz w:val="22"/>
                <w:szCs w:val="22"/>
              </w:rPr>
              <w:t>Единица измерения</w:t>
            </w:r>
          </w:p>
        </w:tc>
        <w:tc>
          <w:tcPr>
            <w:tcW w:w="2409" w:type="dxa"/>
            <w:vAlign w:val="center"/>
          </w:tcPr>
          <w:p w:rsidR="00CE6A50" w:rsidRPr="00CE6A50" w:rsidRDefault="00CE6A50" w:rsidP="000522F1">
            <w:pPr>
              <w:jc w:val="center"/>
              <w:rPr>
                <w:b/>
                <w:color w:val="000000"/>
              </w:rPr>
            </w:pPr>
            <w:r w:rsidRPr="00CE6A50">
              <w:rPr>
                <w:b/>
                <w:color w:val="000000"/>
                <w:sz w:val="22"/>
                <w:szCs w:val="22"/>
              </w:rPr>
              <w:t>Величина</w:t>
            </w:r>
          </w:p>
        </w:tc>
        <w:tc>
          <w:tcPr>
            <w:tcW w:w="1701" w:type="dxa"/>
            <w:vAlign w:val="center"/>
          </w:tcPr>
          <w:p w:rsidR="00CE6A50" w:rsidRPr="00CE6A50" w:rsidRDefault="00CE6A50" w:rsidP="000522F1">
            <w:pPr>
              <w:jc w:val="center"/>
              <w:rPr>
                <w:b/>
                <w:color w:val="000000"/>
              </w:rPr>
            </w:pPr>
            <w:r w:rsidRPr="00CE6A50">
              <w:rPr>
                <w:b/>
                <w:color w:val="000000"/>
                <w:sz w:val="22"/>
                <w:szCs w:val="22"/>
              </w:rPr>
              <w:t>Единица измерения</w:t>
            </w:r>
          </w:p>
        </w:tc>
        <w:tc>
          <w:tcPr>
            <w:tcW w:w="993" w:type="dxa"/>
            <w:vAlign w:val="center"/>
          </w:tcPr>
          <w:p w:rsidR="00CE6A50" w:rsidRPr="00CE6A50" w:rsidRDefault="00CE6A50" w:rsidP="000522F1">
            <w:pPr>
              <w:jc w:val="center"/>
              <w:rPr>
                <w:b/>
                <w:color w:val="000000"/>
              </w:rPr>
            </w:pPr>
            <w:r w:rsidRPr="00CE6A50">
              <w:rPr>
                <w:b/>
                <w:color w:val="000000"/>
                <w:sz w:val="22"/>
                <w:szCs w:val="22"/>
              </w:rPr>
              <w:t>Величина</w:t>
            </w:r>
          </w:p>
        </w:tc>
      </w:tr>
      <w:tr w:rsidR="00CE6A50" w:rsidRPr="00CE6A50" w:rsidTr="00CE6A50">
        <w:trPr>
          <w:trHeight w:val="836"/>
          <w:jc w:val="center"/>
        </w:trPr>
        <w:tc>
          <w:tcPr>
            <w:tcW w:w="702" w:type="dxa"/>
            <w:vMerge w:val="restart"/>
            <w:vAlign w:val="center"/>
          </w:tcPr>
          <w:p w:rsidR="00CE6A50" w:rsidRPr="00CE6A50" w:rsidRDefault="00CE6A50" w:rsidP="00CE6A50">
            <w:pPr>
              <w:jc w:val="center"/>
              <w:rPr>
                <w:color w:val="000000"/>
              </w:rPr>
            </w:pPr>
            <w:r w:rsidRPr="00CE6A50">
              <w:rPr>
                <w:color w:val="000000"/>
                <w:sz w:val="22"/>
                <w:szCs w:val="22"/>
              </w:rPr>
              <w:t>1</w:t>
            </w:r>
          </w:p>
        </w:tc>
        <w:tc>
          <w:tcPr>
            <w:tcW w:w="2842" w:type="dxa"/>
            <w:vMerge w:val="restart"/>
            <w:vAlign w:val="center"/>
          </w:tcPr>
          <w:p w:rsidR="00CE6A50" w:rsidRPr="00CE6A50" w:rsidRDefault="00CE6A50" w:rsidP="00CE6A50">
            <w:pPr>
              <w:jc w:val="center"/>
              <w:rPr>
                <w:color w:val="000000"/>
              </w:rPr>
            </w:pPr>
            <w:r>
              <w:rPr>
                <w:color w:val="000000"/>
                <w:sz w:val="22"/>
                <w:szCs w:val="22"/>
              </w:rPr>
              <w:t>Спортивный зал общего пользова</w:t>
            </w:r>
            <w:r w:rsidRPr="00CE6A50">
              <w:rPr>
                <w:color w:val="000000"/>
                <w:sz w:val="22"/>
                <w:szCs w:val="22"/>
              </w:rPr>
              <w:t>ния в физкультурно-спортивном центре</w:t>
            </w:r>
          </w:p>
        </w:tc>
        <w:tc>
          <w:tcPr>
            <w:tcW w:w="1418" w:type="dxa"/>
            <w:vMerge w:val="restart"/>
            <w:vAlign w:val="center"/>
          </w:tcPr>
          <w:p w:rsidR="00CE6A50" w:rsidRPr="00CE6A50" w:rsidRDefault="00CE6A50" w:rsidP="00CE6A50">
            <w:pPr>
              <w:jc w:val="center"/>
              <w:rPr>
                <w:color w:val="000000"/>
              </w:rPr>
            </w:pPr>
            <w:r w:rsidRPr="00CE6A50">
              <w:rPr>
                <w:color w:val="000000"/>
                <w:sz w:val="22"/>
                <w:szCs w:val="22"/>
              </w:rPr>
              <w:t>м² площади пола на 1000 чел.</w:t>
            </w:r>
          </w:p>
        </w:tc>
        <w:tc>
          <w:tcPr>
            <w:tcW w:w="2409" w:type="dxa"/>
            <w:vMerge w:val="restart"/>
            <w:vAlign w:val="center"/>
          </w:tcPr>
          <w:p w:rsidR="00CE6A50" w:rsidRPr="00CE6A50" w:rsidRDefault="00CE6A50" w:rsidP="00CE6A50">
            <w:pPr>
              <w:jc w:val="center"/>
              <w:rPr>
                <w:color w:val="000000"/>
              </w:rPr>
            </w:pPr>
            <w:r w:rsidRPr="00CE6A50">
              <w:rPr>
                <w:color w:val="000000"/>
                <w:sz w:val="22"/>
                <w:szCs w:val="22"/>
              </w:rPr>
              <w:t>350</w:t>
            </w:r>
          </w:p>
        </w:tc>
        <w:tc>
          <w:tcPr>
            <w:tcW w:w="1701" w:type="dxa"/>
            <w:vAlign w:val="center"/>
          </w:tcPr>
          <w:p w:rsidR="00CE6A50" w:rsidRPr="00CE6A50" w:rsidRDefault="00CE6A50" w:rsidP="00CE6A50">
            <w:pPr>
              <w:jc w:val="center"/>
              <w:rPr>
                <w:color w:val="000000"/>
              </w:rPr>
            </w:pPr>
            <w:r w:rsidRPr="00CE6A50">
              <w:rPr>
                <w:color w:val="000000"/>
                <w:sz w:val="22"/>
                <w:szCs w:val="22"/>
              </w:rPr>
              <w:t>мин. пешеходной доступности</w:t>
            </w:r>
          </w:p>
        </w:tc>
        <w:tc>
          <w:tcPr>
            <w:tcW w:w="993" w:type="dxa"/>
            <w:vAlign w:val="center"/>
          </w:tcPr>
          <w:p w:rsidR="00CE6A50" w:rsidRPr="00CE6A50" w:rsidRDefault="00CE6A50" w:rsidP="00CE6A50">
            <w:pPr>
              <w:jc w:val="center"/>
              <w:rPr>
                <w:color w:val="000000"/>
              </w:rPr>
            </w:pPr>
            <w:r w:rsidRPr="00CE6A50">
              <w:rPr>
                <w:color w:val="000000"/>
                <w:sz w:val="22"/>
                <w:szCs w:val="22"/>
              </w:rPr>
              <w:t>30</w:t>
            </w:r>
          </w:p>
        </w:tc>
      </w:tr>
      <w:tr w:rsidR="00CE6A50" w:rsidRPr="00CE6A50" w:rsidTr="00CE6A50">
        <w:trPr>
          <w:trHeight w:val="562"/>
          <w:jc w:val="center"/>
        </w:trPr>
        <w:tc>
          <w:tcPr>
            <w:tcW w:w="702" w:type="dxa"/>
            <w:vMerge/>
            <w:vAlign w:val="center"/>
          </w:tcPr>
          <w:p w:rsidR="00CE6A50" w:rsidRPr="00CE6A50" w:rsidRDefault="00CE6A50" w:rsidP="00CE6A50">
            <w:pPr>
              <w:jc w:val="center"/>
              <w:rPr>
                <w:color w:val="000000"/>
              </w:rPr>
            </w:pPr>
          </w:p>
        </w:tc>
        <w:tc>
          <w:tcPr>
            <w:tcW w:w="2842" w:type="dxa"/>
            <w:vMerge/>
            <w:vAlign w:val="center"/>
          </w:tcPr>
          <w:p w:rsidR="00CE6A50" w:rsidRPr="00CE6A50" w:rsidRDefault="00CE6A50" w:rsidP="00CE6A50">
            <w:pPr>
              <w:jc w:val="center"/>
              <w:rPr>
                <w:color w:val="000000"/>
              </w:rPr>
            </w:pPr>
          </w:p>
        </w:tc>
        <w:tc>
          <w:tcPr>
            <w:tcW w:w="1418" w:type="dxa"/>
            <w:vMerge/>
            <w:vAlign w:val="center"/>
          </w:tcPr>
          <w:p w:rsidR="00CE6A50" w:rsidRPr="00CE6A50" w:rsidRDefault="00CE6A50" w:rsidP="00CE6A50">
            <w:pPr>
              <w:jc w:val="center"/>
              <w:rPr>
                <w:color w:val="000000"/>
              </w:rPr>
            </w:pPr>
          </w:p>
        </w:tc>
        <w:tc>
          <w:tcPr>
            <w:tcW w:w="2409" w:type="dxa"/>
            <w:vMerge/>
            <w:vAlign w:val="center"/>
          </w:tcPr>
          <w:p w:rsidR="00CE6A50" w:rsidRPr="00CE6A50" w:rsidRDefault="00CE6A50" w:rsidP="00CE6A50">
            <w:pPr>
              <w:jc w:val="center"/>
              <w:rPr>
                <w:color w:val="000000"/>
              </w:rPr>
            </w:pPr>
          </w:p>
        </w:tc>
        <w:tc>
          <w:tcPr>
            <w:tcW w:w="1701" w:type="dxa"/>
            <w:vAlign w:val="center"/>
          </w:tcPr>
          <w:p w:rsidR="00CE6A50" w:rsidRPr="00CE6A50" w:rsidRDefault="00CE6A50" w:rsidP="00CE6A50">
            <w:pPr>
              <w:jc w:val="center"/>
              <w:rPr>
                <w:color w:val="000000"/>
              </w:rPr>
            </w:pPr>
            <w:r>
              <w:rPr>
                <w:color w:val="000000"/>
                <w:sz w:val="22"/>
                <w:szCs w:val="22"/>
              </w:rPr>
              <w:t>м</w:t>
            </w:r>
          </w:p>
        </w:tc>
        <w:tc>
          <w:tcPr>
            <w:tcW w:w="993" w:type="dxa"/>
            <w:vAlign w:val="center"/>
          </w:tcPr>
          <w:p w:rsidR="00CE6A50" w:rsidRPr="00CE6A50" w:rsidRDefault="00CE6A50" w:rsidP="00CE6A50">
            <w:pPr>
              <w:jc w:val="center"/>
              <w:rPr>
                <w:color w:val="000000"/>
              </w:rPr>
            </w:pPr>
            <w:r w:rsidRPr="00CE6A50">
              <w:rPr>
                <w:color w:val="000000"/>
                <w:sz w:val="22"/>
                <w:szCs w:val="22"/>
              </w:rPr>
              <w:t>800</w:t>
            </w:r>
          </w:p>
        </w:tc>
      </w:tr>
      <w:tr w:rsidR="00CE6A50" w:rsidRPr="00CE6A50" w:rsidTr="00CE6A50">
        <w:trPr>
          <w:trHeight w:val="413"/>
          <w:jc w:val="center"/>
        </w:trPr>
        <w:tc>
          <w:tcPr>
            <w:tcW w:w="702" w:type="dxa"/>
            <w:vMerge w:val="restart"/>
            <w:vAlign w:val="center"/>
          </w:tcPr>
          <w:p w:rsidR="00CE6A50" w:rsidRPr="00CE6A50" w:rsidRDefault="00CE6A50" w:rsidP="00CE6A50">
            <w:pPr>
              <w:jc w:val="center"/>
            </w:pPr>
            <w:r w:rsidRPr="00CE6A50">
              <w:rPr>
                <w:sz w:val="22"/>
                <w:szCs w:val="22"/>
              </w:rPr>
              <w:t>2</w:t>
            </w:r>
          </w:p>
        </w:tc>
        <w:tc>
          <w:tcPr>
            <w:tcW w:w="2842" w:type="dxa"/>
            <w:vMerge w:val="restart"/>
            <w:vAlign w:val="center"/>
          </w:tcPr>
          <w:p w:rsidR="00CE6A50" w:rsidRPr="00CE6A50" w:rsidRDefault="00CE6A50" w:rsidP="00CE6A50">
            <w:pPr>
              <w:jc w:val="center"/>
            </w:pPr>
            <w:r w:rsidRPr="00CE6A50">
              <w:rPr>
                <w:sz w:val="22"/>
                <w:szCs w:val="22"/>
              </w:rPr>
              <w:t>Открытые плоскостные сооружения</w:t>
            </w:r>
          </w:p>
        </w:tc>
        <w:tc>
          <w:tcPr>
            <w:tcW w:w="1418" w:type="dxa"/>
            <w:vMerge w:val="restart"/>
            <w:vAlign w:val="center"/>
          </w:tcPr>
          <w:p w:rsidR="00CE6A50" w:rsidRPr="00CE6A50" w:rsidRDefault="00CE6A50" w:rsidP="00CE6A50">
            <w:pPr>
              <w:jc w:val="center"/>
            </w:pPr>
            <w:r w:rsidRPr="00CE6A50">
              <w:rPr>
                <w:sz w:val="22"/>
                <w:szCs w:val="22"/>
              </w:rPr>
              <w:t>м² площади пола на 1000 чел.</w:t>
            </w:r>
          </w:p>
        </w:tc>
        <w:tc>
          <w:tcPr>
            <w:tcW w:w="2409" w:type="dxa"/>
            <w:vMerge w:val="restart"/>
            <w:vAlign w:val="center"/>
          </w:tcPr>
          <w:p w:rsidR="00CE6A50" w:rsidRPr="00CE6A50" w:rsidRDefault="00CE6A50" w:rsidP="00CE6A50">
            <w:pPr>
              <w:jc w:val="center"/>
            </w:pPr>
            <w:r w:rsidRPr="00CE6A50">
              <w:rPr>
                <w:sz w:val="22"/>
                <w:szCs w:val="22"/>
              </w:rPr>
              <w:t>1950*</w:t>
            </w:r>
          </w:p>
        </w:tc>
        <w:tc>
          <w:tcPr>
            <w:tcW w:w="1701" w:type="dxa"/>
            <w:vAlign w:val="center"/>
          </w:tcPr>
          <w:p w:rsidR="00CE6A50" w:rsidRPr="00CE6A50" w:rsidRDefault="00CE6A50" w:rsidP="00CE6A50">
            <w:pPr>
              <w:jc w:val="center"/>
            </w:pPr>
            <w:r w:rsidRPr="00CE6A50">
              <w:rPr>
                <w:sz w:val="22"/>
                <w:szCs w:val="22"/>
              </w:rPr>
              <w:t>мин. пешеходной доступности</w:t>
            </w:r>
          </w:p>
        </w:tc>
        <w:tc>
          <w:tcPr>
            <w:tcW w:w="993" w:type="dxa"/>
            <w:vAlign w:val="center"/>
          </w:tcPr>
          <w:p w:rsidR="00CE6A50" w:rsidRPr="00CE6A50" w:rsidRDefault="00CE6A50" w:rsidP="00CE6A50">
            <w:pPr>
              <w:jc w:val="center"/>
            </w:pPr>
            <w:r w:rsidRPr="00CE6A50">
              <w:rPr>
                <w:sz w:val="22"/>
                <w:szCs w:val="22"/>
              </w:rPr>
              <w:t>30</w:t>
            </w:r>
          </w:p>
        </w:tc>
      </w:tr>
      <w:tr w:rsidR="00CE6A50" w:rsidRPr="00CE6A50" w:rsidTr="00CE6A50">
        <w:trPr>
          <w:trHeight w:val="412"/>
          <w:jc w:val="center"/>
        </w:trPr>
        <w:tc>
          <w:tcPr>
            <w:tcW w:w="702" w:type="dxa"/>
            <w:vMerge/>
            <w:vAlign w:val="center"/>
          </w:tcPr>
          <w:p w:rsidR="00CE6A50" w:rsidRPr="00CE6A50" w:rsidRDefault="00CE6A50" w:rsidP="00CE6A50">
            <w:pPr>
              <w:jc w:val="center"/>
            </w:pPr>
          </w:p>
        </w:tc>
        <w:tc>
          <w:tcPr>
            <w:tcW w:w="2842" w:type="dxa"/>
            <w:vMerge/>
            <w:vAlign w:val="center"/>
          </w:tcPr>
          <w:p w:rsidR="00CE6A50" w:rsidRPr="00CE6A50" w:rsidRDefault="00CE6A50" w:rsidP="00CE6A50">
            <w:pPr>
              <w:jc w:val="center"/>
            </w:pPr>
          </w:p>
        </w:tc>
        <w:tc>
          <w:tcPr>
            <w:tcW w:w="1418" w:type="dxa"/>
            <w:vMerge/>
            <w:vAlign w:val="center"/>
          </w:tcPr>
          <w:p w:rsidR="00CE6A50" w:rsidRPr="00CE6A50" w:rsidRDefault="00CE6A50" w:rsidP="00CE6A50">
            <w:pPr>
              <w:jc w:val="center"/>
            </w:pPr>
          </w:p>
        </w:tc>
        <w:tc>
          <w:tcPr>
            <w:tcW w:w="2409" w:type="dxa"/>
            <w:vMerge/>
            <w:vAlign w:val="center"/>
          </w:tcPr>
          <w:p w:rsidR="00CE6A50" w:rsidRPr="00CE6A50" w:rsidRDefault="00CE6A50" w:rsidP="00CE6A50">
            <w:pPr>
              <w:jc w:val="center"/>
            </w:pPr>
          </w:p>
        </w:tc>
        <w:tc>
          <w:tcPr>
            <w:tcW w:w="1701" w:type="dxa"/>
            <w:vAlign w:val="center"/>
          </w:tcPr>
          <w:p w:rsidR="00CE6A50" w:rsidRPr="00CE6A50" w:rsidRDefault="00CE6A50" w:rsidP="00CE6A50">
            <w:pPr>
              <w:jc w:val="center"/>
            </w:pPr>
            <w:r>
              <w:rPr>
                <w:sz w:val="22"/>
                <w:szCs w:val="22"/>
              </w:rPr>
              <w:t>м</w:t>
            </w:r>
          </w:p>
        </w:tc>
        <w:tc>
          <w:tcPr>
            <w:tcW w:w="993" w:type="dxa"/>
            <w:vAlign w:val="center"/>
          </w:tcPr>
          <w:p w:rsidR="00CE6A50" w:rsidRPr="00CE6A50" w:rsidRDefault="00CE6A50" w:rsidP="00CE6A50">
            <w:pPr>
              <w:jc w:val="center"/>
            </w:pPr>
            <w:r w:rsidRPr="00CE6A50">
              <w:rPr>
                <w:sz w:val="22"/>
                <w:szCs w:val="22"/>
              </w:rPr>
              <w:t>800</w:t>
            </w:r>
          </w:p>
        </w:tc>
      </w:tr>
      <w:tr w:rsidR="00CE6A50" w:rsidRPr="00CE6A50" w:rsidTr="00CE6A50">
        <w:trPr>
          <w:trHeight w:val="412"/>
          <w:jc w:val="center"/>
        </w:trPr>
        <w:tc>
          <w:tcPr>
            <w:tcW w:w="702" w:type="dxa"/>
            <w:vAlign w:val="center"/>
          </w:tcPr>
          <w:p w:rsidR="00CE6A50" w:rsidRPr="00CE6A50" w:rsidRDefault="00CE6A50" w:rsidP="00CE6A50">
            <w:pPr>
              <w:jc w:val="center"/>
            </w:pPr>
            <w:r w:rsidRPr="00CE6A50">
              <w:rPr>
                <w:sz w:val="22"/>
                <w:szCs w:val="22"/>
              </w:rPr>
              <w:t>3</w:t>
            </w:r>
          </w:p>
        </w:tc>
        <w:tc>
          <w:tcPr>
            <w:tcW w:w="2842" w:type="dxa"/>
            <w:vAlign w:val="center"/>
          </w:tcPr>
          <w:p w:rsidR="00CE6A50" w:rsidRPr="00CE6A50" w:rsidRDefault="00CE6A50" w:rsidP="00CE6A50">
            <w:pPr>
              <w:jc w:val="center"/>
            </w:pPr>
            <w:r w:rsidRPr="00CE6A50">
              <w:rPr>
                <w:sz w:val="22"/>
                <w:szCs w:val="22"/>
              </w:rPr>
              <w:t>Бассейны</w:t>
            </w:r>
          </w:p>
        </w:tc>
        <w:tc>
          <w:tcPr>
            <w:tcW w:w="1418" w:type="dxa"/>
            <w:vAlign w:val="center"/>
          </w:tcPr>
          <w:p w:rsidR="00CE6A50" w:rsidRPr="00CE6A50" w:rsidRDefault="00CE6A50" w:rsidP="00CE6A50">
            <w:pPr>
              <w:jc w:val="center"/>
            </w:pPr>
            <w:r w:rsidRPr="00CE6A50">
              <w:rPr>
                <w:sz w:val="22"/>
                <w:szCs w:val="22"/>
              </w:rPr>
              <w:t>м</w:t>
            </w:r>
            <w:r w:rsidRPr="00CE6A50">
              <w:rPr>
                <w:sz w:val="22"/>
                <w:szCs w:val="22"/>
                <w:vertAlign w:val="superscript"/>
              </w:rPr>
              <w:t>2</w:t>
            </w:r>
            <w:r w:rsidRPr="00CE6A50">
              <w:rPr>
                <w:sz w:val="22"/>
                <w:szCs w:val="22"/>
              </w:rPr>
              <w:t xml:space="preserve"> площади зеркала воды на 1000 чел.</w:t>
            </w:r>
          </w:p>
        </w:tc>
        <w:tc>
          <w:tcPr>
            <w:tcW w:w="2409" w:type="dxa"/>
            <w:vAlign w:val="center"/>
          </w:tcPr>
          <w:p w:rsidR="00CE6A50" w:rsidRPr="00CE6A50" w:rsidRDefault="00CE6A50" w:rsidP="00CE6A50">
            <w:pPr>
              <w:jc w:val="center"/>
            </w:pPr>
            <w:r w:rsidRPr="00CE6A50">
              <w:rPr>
                <w:sz w:val="22"/>
                <w:szCs w:val="22"/>
              </w:rPr>
              <w:t>75**</w:t>
            </w:r>
          </w:p>
          <w:p w:rsidR="00CE6A50" w:rsidRPr="00CE6A50" w:rsidRDefault="00CE6A50" w:rsidP="00CE6A50">
            <w:pPr>
              <w:jc w:val="center"/>
            </w:pPr>
          </w:p>
        </w:tc>
        <w:tc>
          <w:tcPr>
            <w:tcW w:w="2694" w:type="dxa"/>
            <w:gridSpan w:val="2"/>
            <w:vAlign w:val="center"/>
          </w:tcPr>
          <w:p w:rsidR="00CE6A50" w:rsidRPr="00CE6A50" w:rsidRDefault="00CE6A50" w:rsidP="00CE6A50">
            <w:pPr>
              <w:jc w:val="center"/>
            </w:pPr>
            <w:r w:rsidRPr="00CE6A50">
              <w:rPr>
                <w:sz w:val="22"/>
                <w:szCs w:val="22"/>
              </w:rPr>
              <w:t>не устанавливается</w:t>
            </w:r>
          </w:p>
        </w:tc>
      </w:tr>
    </w:tbl>
    <w:p w:rsidR="00CE6A50" w:rsidRPr="00D92117" w:rsidRDefault="00CE6A50" w:rsidP="00CE6A50">
      <w:pPr>
        <w:ind w:firstLine="567"/>
        <w:contextualSpacing/>
        <w:jc w:val="both"/>
      </w:pPr>
      <w:r w:rsidRPr="00D92117">
        <w:rPr>
          <w:u w:val="single"/>
        </w:rPr>
        <w:t>Примечания:</w:t>
      </w:r>
    </w:p>
    <w:p w:rsidR="00CE6A50" w:rsidRPr="00D92117" w:rsidRDefault="00CE6A50" w:rsidP="00CE6A50">
      <w:pPr>
        <w:ind w:firstLine="567"/>
        <w:contextualSpacing/>
        <w:jc w:val="both"/>
      </w:pPr>
      <w:r w:rsidRPr="00D92117">
        <w:t xml:space="preserve">а)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CE6A50" w:rsidRPr="00D92117" w:rsidRDefault="00CE6A50" w:rsidP="00CE6A50">
      <w:pPr>
        <w:ind w:firstLine="567"/>
        <w:contextualSpacing/>
        <w:jc w:val="both"/>
      </w:pPr>
      <w:r w:rsidRPr="00D92117">
        <w:t xml:space="preserve">б) (*) </w:t>
      </w:r>
      <w:r>
        <w:t>п</w:t>
      </w:r>
      <w:r w:rsidRPr="00D92117">
        <w:t xml:space="preserve">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 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норматива 3,5 тыс. </w:t>
      </w:r>
      <w:proofErr w:type="spellStart"/>
      <w:r w:rsidRPr="00D92117">
        <w:t>кв.м</w:t>
      </w:r>
      <w:proofErr w:type="spellEnd"/>
      <w:r w:rsidRPr="00D92117">
        <w:t xml:space="preserve"> на 10 тыс. человек населения, допускается сокращение этого норматива только на долю объектов регионального значения</w:t>
      </w:r>
    </w:p>
    <w:p w:rsidR="00CE6A50" w:rsidRPr="00D92117" w:rsidRDefault="00CE6A50" w:rsidP="00CE6A50">
      <w:pPr>
        <w:ind w:firstLine="567"/>
        <w:contextualSpacing/>
        <w:jc w:val="both"/>
      </w:pPr>
      <w:r w:rsidRPr="00D92117">
        <w:t xml:space="preserve">в) (**) </w:t>
      </w:r>
      <w:r>
        <w:t>в</w:t>
      </w:r>
      <w:r w:rsidRPr="00D92117">
        <w:t xml:space="preserve"> населенных пунктах с числом жителей до 5 тыс. человек бассейны предусматриваются по заданию на проектирование с учетом нормативной вместимости объектов по технологическим требованиям. Бассейны в населенных пунктах с населением менее 2 тыс. человек, а также бассейны в системе повседневного обслуживания допускается объединять с объектами общеобразовательных организаций при обеспечении для взрослого населения отдельного входа и раздевалок</w:t>
      </w:r>
      <w:r>
        <w:t>.</w:t>
      </w:r>
    </w:p>
    <w:p w:rsidR="00D05DFA" w:rsidRPr="00F43A49" w:rsidRDefault="00D05DFA" w:rsidP="00D05DFA">
      <w:pPr>
        <w:ind w:firstLine="709"/>
        <w:jc w:val="right"/>
        <w:rPr>
          <w:color w:val="000000"/>
        </w:rPr>
      </w:pPr>
    </w:p>
    <w:p w:rsidR="00D05DFA" w:rsidRPr="00C96E5A" w:rsidRDefault="004D2E50" w:rsidP="006C7566">
      <w:pPr>
        <w:ind w:firstLine="708"/>
        <w:jc w:val="both"/>
      </w:pPr>
      <w:r w:rsidRPr="001D3D28">
        <w:t xml:space="preserve">Нормы расчета стоянок для временного хранения легковых автомобилей устанавливаются в соответствии с Приложением № 1 к настоящим местным нормативам градостроительного проектирования </w:t>
      </w:r>
      <w:r w:rsidR="00CE6A50" w:rsidRPr="002C0613">
        <w:rPr>
          <w:bCs/>
          <w:color w:val="000000"/>
        </w:rPr>
        <w:t>сельского поселения «</w:t>
      </w:r>
      <w:r w:rsidR="00837876" w:rsidRPr="00837876">
        <w:rPr>
          <w:bCs/>
          <w:color w:val="000000"/>
        </w:rPr>
        <w:t>Заозерье</w:t>
      </w:r>
      <w:r w:rsidR="00CE6A50" w:rsidRPr="002C0613">
        <w:rPr>
          <w:bCs/>
          <w:color w:val="000000"/>
        </w:rPr>
        <w:t>» муниципального района «Сысольский» Республики Коми</w:t>
      </w:r>
      <w:r w:rsidR="00CE6A50">
        <w:rPr>
          <w:bCs/>
          <w:color w:val="000000"/>
        </w:rPr>
        <w:t>.</w:t>
      </w:r>
    </w:p>
    <w:p w:rsidR="00D05DFA" w:rsidRPr="004D2E50" w:rsidRDefault="006C7566" w:rsidP="004D2E50">
      <w:pPr>
        <w:pStyle w:val="1"/>
        <w:jc w:val="center"/>
        <w:rPr>
          <w:sz w:val="24"/>
          <w:szCs w:val="24"/>
        </w:rPr>
      </w:pPr>
      <w:bookmarkStart w:id="8" w:name="_Toc474936732"/>
      <w:r>
        <w:rPr>
          <w:sz w:val="24"/>
          <w:szCs w:val="24"/>
        </w:rPr>
        <w:lastRenderedPageBreak/>
        <w:t>2</w:t>
      </w:r>
      <w:r w:rsidR="00D05DFA" w:rsidRPr="004D2E50">
        <w:rPr>
          <w:sz w:val="24"/>
          <w:szCs w:val="24"/>
        </w:rPr>
        <w:t>.5 Расчетные показатели, устанавливаемые для объектов местного значения в области культуры и социального обеспечения</w:t>
      </w:r>
      <w:bookmarkEnd w:id="8"/>
    </w:p>
    <w:p w:rsidR="00D05DFA" w:rsidRPr="004D2E50" w:rsidRDefault="006C7566" w:rsidP="004D2E50">
      <w:pPr>
        <w:pStyle w:val="4"/>
        <w:jc w:val="center"/>
        <w:rPr>
          <w:rFonts w:ascii="Times New Roman" w:hAnsi="Times New Roman" w:cs="Times New Roman"/>
          <w:i w:val="0"/>
          <w:color w:val="auto"/>
        </w:rPr>
      </w:pPr>
      <w:r>
        <w:rPr>
          <w:rFonts w:ascii="Times New Roman" w:hAnsi="Times New Roman" w:cs="Times New Roman"/>
          <w:i w:val="0"/>
          <w:color w:val="auto"/>
        </w:rPr>
        <w:t>2</w:t>
      </w:r>
      <w:r w:rsidR="00D05DFA" w:rsidRPr="004D2E50">
        <w:rPr>
          <w:rFonts w:ascii="Times New Roman" w:hAnsi="Times New Roman" w:cs="Times New Roman"/>
          <w:i w:val="0"/>
          <w:color w:val="auto"/>
        </w:rPr>
        <w:t>.5.1 Объекты культуры</w:t>
      </w:r>
    </w:p>
    <w:p w:rsidR="00D05DFA" w:rsidRDefault="00D05DFA" w:rsidP="00D05DFA">
      <w:pPr>
        <w:ind w:firstLine="567"/>
        <w:contextualSpacing/>
        <w:jc w:val="both"/>
        <w:rPr>
          <w:color w:val="000000"/>
        </w:rPr>
      </w:pPr>
      <w:r w:rsidRPr="00F43A49">
        <w:rPr>
          <w:color w:val="000000"/>
        </w:rPr>
        <w:t xml:space="preserve">Проектирование объектов культуры осуществляется с учетом таблицы </w:t>
      </w:r>
      <w:r w:rsidR="006C7566">
        <w:rPr>
          <w:color w:val="000000"/>
        </w:rPr>
        <w:t>2.</w:t>
      </w:r>
      <w:r>
        <w:rPr>
          <w:color w:val="000000"/>
        </w:rPr>
        <w:t>7</w:t>
      </w:r>
      <w:r w:rsidRPr="00F43A49">
        <w:rPr>
          <w:color w:val="000000"/>
        </w:rPr>
        <w:t>.</w:t>
      </w:r>
      <w:r>
        <w:rPr>
          <w:color w:val="000000"/>
        </w:rPr>
        <w:t xml:space="preserve"> </w:t>
      </w:r>
    </w:p>
    <w:p w:rsidR="00D05DFA" w:rsidRPr="00F43A49" w:rsidRDefault="00D05DFA" w:rsidP="00D05DFA">
      <w:pPr>
        <w:ind w:firstLine="709"/>
        <w:jc w:val="right"/>
        <w:rPr>
          <w:color w:val="000000"/>
        </w:rPr>
      </w:pPr>
      <w:r w:rsidRPr="00F43A49">
        <w:rPr>
          <w:color w:val="000000"/>
        </w:rPr>
        <w:t xml:space="preserve">Таблица </w:t>
      </w:r>
      <w:r w:rsidR="006C7566">
        <w:rPr>
          <w:color w:val="000000"/>
        </w:rPr>
        <w:t>2.</w:t>
      </w:r>
      <w:r>
        <w:rPr>
          <w:color w:val="000000"/>
        </w:rPr>
        <w:t>7</w:t>
      </w:r>
    </w:p>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
        <w:gridCol w:w="2977"/>
        <w:gridCol w:w="1827"/>
        <w:gridCol w:w="1276"/>
        <w:gridCol w:w="1787"/>
        <w:gridCol w:w="1473"/>
      </w:tblGrid>
      <w:tr w:rsidR="00D05DFA" w:rsidRPr="00CD591D" w:rsidTr="006C7566">
        <w:trPr>
          <w:trHeight w:val="20"/>
          <w:tblHeader/>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rsidR="00D05DFA" w:rsidRPr="00CD591D" w:rsidRDefault="006C7566" w:rsidP="006C7566">
            <w:pPr>
              <w:jc w:val="center"/>
              <w:rPr>
                <w:b/>
              </w:rPr>
            </w:pPr>
            <w:r w:rsidRPr="00CD591D">
              <w:rPr>
                <w:b/>
                <w:sz w:val="22"/>
                <w:szCs w:val="22"/>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rPr>
                <w:b/>
              </w:rPr>
            </w:pPr>
            <w:r w:rsidRPr="00CD591D">
              <w:rPr>
                <w:b/>
                <w:sz w:val="22"/>
                <w:szCs w:val="22"/>
              </w:rPr>
              <w:t>Наименование объекта</w:t>
            </w:r>
          </w:p>
        </w:tc>
        <w:tc>
          <w:tcPr>
            <w:tcW w:w="3103" w:type="dxa"/>
            <w:gridSpan w:val="2"/>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rPr>
                <w:b/>
              </w:rPr>
            </w:pPr>
            <w:r w:rsidRPr="00CD591D">
              <w:rPr>
                <w:b/>
                <w:sz w:val="22"/>
                <w:szCs w:val="22"/>
              </w:rPr>
              <w:t>Минимально допустимый уровень обеспеченности</w:t>
            </w:r>
          </w:p>
        </w:tc>
        <w:tc>
          <w:tcPr>
            <w:tcW w:w="3260" w:type="dxa"/>
            <w:gridSpan w:val="2"/>
            <w:tcBorders>
              <w:top w:val="single" w:sz="4" w:space="0" w:color="auto"/>
              <w:left w:val="single" w:sz="4" w:space="0" w:color="auto"/>
              <w:bottom w:val="single" w:sz="4" w:space="0" w:color="auto"/>
              <w:right w:val="single" w:sz="4" w:space="0" w:color="auto"/>
            </w:tcBorders>
            <w:hideMark/>
          </w:tcPr>
          <w:p w:rsidR="00D05DFA" w:rsidRPr="00CD591D" w:rsidRDefault="00D05DFA" w:rsidP="006C7566">
            <w:pPr>
              <w:jc w:val="center"/>
              <w:rPr>
                <w:b/>
              </w:rPr>
            </w:pPr>
            <w:r w:rsidRPr="00CD591D">
              <w:rPr>
                <w:b/>
                <w:sz w:val="22"/>
                <w:szCs w:val="22"/>
              </w:rPr>
              <w:t>Максимально допустимый уровень территориальной доступности</w:t>
            </w:r>
          </w:p>
        </w:tc>
      </w:tr>
      <w:tr w:rsidR="00D05DFA" w:rsidRPr="00CD591D" w:rsidTr="006C7566">
        <w:trPr>
          <w:trHeight w:val="20"/>
          <w:tblHeader/>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rPr>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rPr>
                <w:b/>
              </w:rPr>
            </w:pPr>
          </w:p>
        </w:tc>
        <w:tc>
          <w:tcPr>
            <w:tcW w:w="1827"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rPr>
                <w:b/>
              </w:rPr>
            </w:pPr>
            <w:r w:rsidRPr="00CD591D">
              <w:rPr>
                <w:b/>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rPr>
                <w:b/>
              </w:rPr>
            </w:pPr>
            <w:r w:rsidRPr="00CD591D">
              <w:rPr>
                <w:b/>
                <w:sz w:val="22"/>
                <w:szCs w:val="22"/>
              </w:rPr>
              <w:t>Величина</w:t>
            </w:r>
          </w:p>
        </w:tc>
        <w:tc>
          <w:tcPr>
            <w:tcW w:w="1787"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rPr>
                <w:b/>
              </w:rPr>
            </w:pPr>
            <w:r w:rsidRPr="00CD591D">
              <w:rPr>
                <w:b/>
                <w:sz w:val="22"/>
                <w:szCs w:val="22"/>
              </w:rPr>
              <w:t>Единица измерения</w:t>
            </w:r>
          </w:p>
        </w:tc>
        <w:tc>
          <w:tcPr>
            <w:tcW w:w="1473"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rPr>
                <w:b/>
              </w:rPr>
            </w:pPr>
            <w:r w:rsidRPr="00CD591D">
              <w:rPr>
                <w:b/>
                <w:sz w:val="22"/>
                <w:szCs w:val="22"/>
              </w:rPr>
              <w:t>Величина</w:t>
            </w:r>
          </w:p>
        </w:tc>
      </w:tr>
      <w:tr w:rsidR="00D05DFA" w:rsidRPr="00CD591D" w:rsidTr="006C7566">
        <w:trPr>
          <w:trHeight w:val="1656"/>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pPr>
            <w:r w:rsidRPr="00CD591D">
              <w:rPr>
                <w:sz w:val="22"/>
                <w:szCs w:val="22"/>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pPr>
            <w:r w:rsidRPr="00CD591D">
              <w:rPr>
                <w:sz w:val="22"/>
                <w:szCs w:val="22"/>
              </w:rPr>
              <w:t>Клубы и организации клубного типа в населенных пунктах</w:t>
            </w:r>
            <w:r w:rsidRPr="00CD591D">
              <w:rPr>
                <w:bCs/>
                <w:sz w:val="22"/>
                <w:szCs w:val="22"/>
              </w:rPr>
              <w:t xml:space="preserve"> </w:t>
            </w:r>
            <w:r w:rsidRPr="00CD591D">
              <w:rPr>
                <w:rStyle w:val="1a"/>
                <w:bCs/>
                <w:sz w:val="22"/>
                <w:szCs w:val="22"/>
              </w:rPr>
              <w:t>с число жителей до 500 человек</w:t>
            </w:r>
          </w:p>
        </w:tc>
        <w:tc>
          <w:tcPr>
            <w:tcW w:w="1827"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pPr>
            <w:r w:rsidRPr="00CD591D">
              <w:rPr>
                <w:sz w:val="22"/>
                <w:szCs w:val="22"/>
              </w:rPr>
              <w:t>мест на</w:t>
            </w:r>
          </w:p>
          <w:p w:rsidR="00D05DFA" w:rsidRPr="00CD591D" w:rsidRDefault="00D05DFA" w:rsidP="006C7566">
            <w:pPr>
              <w:jc w:val="center"/>
            </w:pPr>
            <w:r w:rsidRPr="00CD591D">
              <w:rPr>
                <w:sz w:val="22"/>
                <w:szCs w:val="22"/>
              </w:rPr>
              <w:t>1000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pPr>
            <w:r w:rsidRPr="00CD591D">
              <w:rPr>
                <w:sz w:val="22"/>
                <w:szCs w:val="22"/>
              </w:rPr>
              <w:t>300</w:t>
            </w:r>
          </w:p>
        </w:tc>
        <w:tc>
          <w:tcPr>
            <w:tcW w:w="1787" w:type="dxa"/>
            <w:tcBorders>
              <w:top w:val="single" w:sz="4" w:space="0" w:color="auto"/>
              <w:left w:val="single" w:sz="4" w:space="0" w:color="auto"/>
              <w:right w:val="single" w:sz="4" w:space="0" w:color="auto"/>
            </w:tcBorders>
            <w:vAlign w:val="center"/>
            <w:hideMark/>
          </w:tcPr>
          <w:p w:rsidR="00D05DFA" w:rsidRPr="00CD591D" w:rsidRDefault="00D05DFA" w:rsidP="006C7566">
            <w:pPr>
              <w:jc w:val="center"/>
            </w:pPr>
            <w:r w:rsidRPr="00CD591D">
              <w:rPr>
                <w:sz w:val="22"/>
                <w:szCs w:val="22"/>
              </w:rPr>
              <w:t>Пешеходная доступность (минут)</w:t>
            </w:r>
          </w:p>
        </w:tc>
        <w:tc>
          <w:tcPr>
            <w:tcW w:w="1473" w:type="dxa"/>
            <w:tcBorders>
              <w:top w:val="single" w:sz="4" w:space="0" w:color="auto"/>
              <w:left w:val="single" w:sz="4" w:space="0" w:color="auto"/>
              <w:right w:val="single" w:sz="4" w:space="0" w:color="auto"/>
            </w:tcBorders>
            <w:vAlign w:val="center"/>
            <w:hideMark/>
          </w:tcPr>
          <w:p w:rsidR="00D05DFA" w:rsidRPr="00CD591D" w:rsidRDefault="00D05DFA" w:rsidP="006C7566">
            <w:pPr>
              <w:jc w:val="center"/>
            </w:pPr>
            <w:r w:rsidRPr="00CD591D">
              <w:rPr>
                <w:sz w:val="22"/>
                <w:szCs w:val="22"/>
              </w:rPr>
              <w:t>30</w:t>
            </w:r>
          </w:p>
        </w:tc>
      </w:tr>
      <w:tr w:rsidR="00D05DFA" w:rsidRPr="00CD591D" w:rsidTr="006C7566">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pPr>
            <w:r w:rsidRPr="00CD591D">
              <w:rPr>
                <w:sz w:val="22"/>
                <w:szCs w:val="22"/>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pPr>
            <w:r w:rsidRPr="00CD591D">
              <w:rPr>
                <w:sz w:val="22"/>
                <w:szCs w:val="22"/>
              </w:rPr>
              <w:t>Клубы и организации клубного типа в населенных пунктах</w:t>
            </w:r>
            <w:r w:rsidRPr="00CD591D">
              <w:rPr>
                <w:bCs/>
                <w:sz w:val="22"/>
                <w:szCs w:val="22"/>
              </w:rPr>
              <w:t xml:space="preserve"> </w:t>
            </w:r>
            <w:r w:rsidRPr="00CD591D">
              <w:rPr>
                <w:rStyle w:val="1a"/>
                <w:bCs/>
                <w:sz w:val="22"/>
                <w:szCs w:val="22"/>
              </w:rPr>
              <w:t>с число жителей 500-1000 человек</w:t>
            </w:r>
          </w:p>
        </w:tc>
        <w:tc>
          <w:tcPr>
            <w:tcW w:w="1827"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pPr>
            <w:r w:rsidRPr="00CD591D">
              <w:rPr>
                <w:sz w:val="22"/>
                <w:szCs w:val="22"/>
              </w:rPr>
              <w:t>мест на</w:t>
            </w:r>
          </w:p>
          <w:p w:rsidR="00D05DFA" w:rsidRPr="00CD591D" w:rsidRDefault="00D05DFA" w:rsidP="006C7566">
            <w:pPr>
              <w:jc w:val="center"/>
            </w:pPr>
            <w:r w:rsidRPr="00CD591D">
              <w:rPr>
                <w:sz w:val="22"/>
                <w:szCs w:val="22"/>
              </w:rPr>
              <w:t>1000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pPr>
            <w:r w:rsidRPr="00CD591D">
              <w:rPr>
                <w:sz w:val="22"/>
                <w:szCs w:val="22"/>
              </w:rPr>
              <w:t>200</w:t>
            </w:r>
          </w:p>
        </w:tc>
        <w:tc>
          <w:tcPr>
            <w:tcW w:w="1787"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pPr>
            <w:r w:rsidRPr="00CD591D">
              <w:rPr>
                <w:sz w:val="22"/>
                <w:szCs w:val="22"/>
              </w:rPr>
              <w:t>Пешеходная доступность (минут)</w:t>
            </w:r>
          </w:p>
        </w:tc>
        <w:tc>
          <w:tcPr>
            <w:tcW w:w="1473" w:type="dxa"/>
            <w:tcBorders>
              <w:top w:val="single" w:sz="4" w:space="0" w:color="auto"/>
              <w:left w:val="single" w:sz="4" w:space="0" w:color="auto"/>
              <w:bottom w:val="single" w:sz="4" w:space="0" w:color="auto"/>
              <w:right w:val="single" w:sz="4" w:space="0" w:color="auto"/>
            </w:tcBorders>
            <w:vAlign w:val="center"/>
            <w:hideMark/>
          </w:tcPr>
          <w:p w:rsidR="00D05DFA" w:rsidRPr="00CD591D" w:rsidRDefault="00D05DFA" w:rsidP="006C7566">
            <w:pPr>
              <w:jc w:val="center"/>
            </w:pPr>
            <w:r w:rsidRPr="00CD591D">
              <w:rPr>
                <w:sz w:val="22"/>
                <w:szCs w:val="22"/>
              </w:rPr>
              <w:t>30</w:t>
            </w:r>
          </w:p>
        </w:tc>
      </w:tr>
      <w:tr w:rsidR="006C7566" w:rsidRPr="00CD591D" w:rsidTr="006C7566">
        <w:trPr>
          <w:trHeight w:val="20"/>
          <w:jc w:val="center"/>
        </w:trPr>
        <w:tc>
          <w:tcPr>
            <w:tcW w:w="583" w:type="dxa"/>
            <w:vMerge w:val="restart"/>
            <w:tcBorders>
              <w:top w:val="single" w:sz="4" w:space="0" w:color="auto"/>
              <w:left w:val="single" w:sz="4" w:space="0" w:color="auto"/>
              <w:right w:val="single" w:sz="4" w:space="0" w:color="auto"/>
            </w:tcBorders>
            <w:vAlign w:val="center"/>
            <w:hideMark/>
          </w:tcPr>
          <w:p w:rsidR="006C7566" w:rsidRPr="00CD591D" w:rsidRDefault="006C7566" w:rsidP="006C7566">
            <w:pPr>
              <w:jc w:val="center"/>
            </w:pPr>
            <w:r w:rsidRPr="00CD591D">
              <w:rPr>
                <w:sz w:val="22"/>
                <w:szCs w:val="22"/>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Клубы и библиотеки сельских поселений, клубы, посетительское место  на 1 тыс. чел. для сельских поселений или их групп, тыс. чел.:</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p>
        </w:tc>
        <w:tc>
          <w:tcPr>
            <w:tcW w:w="178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Пешеходная доступность (минут)</w:t>
            </w:r>
          </w:p>
        </w:tc>
        <w:tc>
          <w:tcPr>
            <w:tcW w:w="1473"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30</w:t>
            </w:r>
          </w:p>
        </w:tc>
      </w:tr>
      <w:tr w:rsidR="006C7566" w:rsidRPr="00CD591D" w:rsidTr="006C7566">
        <w:trPr>
          <w:trHeight w:val="20"/>
          <w:jc w:val="center"/>
        </w:trPr>
        <w:tc>
          <w:tcPr>
            <w:tcW w:w="583" w:type="dxa"/>
            <w:vMerge/>
            <w:tcBorders>
              <w:left w:val="single" w:sz="4" w:space="0" w:color="auto"/>
              <w:right w:val="single" w:sz="4" w:space="0" w:color="auto"/>
            </w:tcBorders>
            <w:vAlign w:val="center"/>
            <w:hideMark/>
          </w:tcPr>
          <w:p w:rsidR="006C7566" w:rsidRPr="00CD591D" w:rsidRDefault="006C7566" w:rsidP="006C7566">
            <w:pPr>
              <w:jc w:val="center"/>
            </w:pPr>
          </w:p>
        </w:tc>
        <w:tc>
          <w:tcPr>
            <w:tcW w:w="297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Свыше 0.2 до 1</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Посетительское место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500-300</w:t>
            </w:r>
          </w:p>
        </w:tc>
        <w:tc>
          <w:tcPr>
            <w:tcW w:w="178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4C16B5">
            <w:pPr>
              <w:jc w:val="center"/>
            </w:pPr>
            <w:r w:rsidRPr="00CD591D">
              <w:rPr>
                <w:sz w:val="22"/>
                <w:szCs w:val="22"/>
              </w:rPr>
              <w:t>Пешеходная доступность (минут)</w:t>
            </w:r>
          </w:p>
        </w:tc>
        <w:tc>
          <w:tcPr>
            <w:tcW w:w="1473"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30</w:t>
            </w:r>
          </w:p>
        </w:tc>
      </w:tr>
      <w:tr w:rsidR="006C7566" w:rsidRPr="00CD591D" w:rsidTr="006C7566">
        <w:trPr>
          <w:trHeight w:val="20"/>
          <w:jc w:val="center"/>
        </w:trPr>
        <w:tc>
          <w:tcPr>
            <w:tcW w:w="583" w:type="dxa"/>
            <w:vMerge/>
            <w:tcBorders>
              <w:left w:val="single" w:sz="4" w:space="0" w:color="auto"/>
              <w:bottom w:val="single" w:sz="4" w:space="0" w:color="auto"/>
              <w:right w:val="single" w:sz="4" w:space="0" w:color="auto"/>
            </w:tcBorders>
            <w:vAlign w:val="center"/>
            <w:hideMark/>
          </w:tcPr>
          <w:p w:rsidR="006C7566" w:rsidRPr="00CD591D" w:rsidRDefault="006C7566" w:rsidP="006C7566">
            <w:pPr>
              <w:jc w:val="center"/>
            </w:pPr>
          </w:p>
        </w:tc>
        <w:tc>
          <w:tcPr>
            <w:tcW w:w="297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Свыше 1 до 2</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Посетительское место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300-230</w:t>
            </w:r>
          </w:p>
        </w:tc>
        <w:tc>
          <w:tcPr>
            <w:tcW w:w="178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4C16B5">
            <w:pPr>
              <w:jc w:val="center"/>
            </w:pPr>
            <w:r w:rsidRPr="00CD591D">
              <w:rPr>
                <w:sz w:val="22"/>
                <w:szCs w:val="22"/>
              </w:rPr>
              <w:t>Пешеходная доступность (минут)</w:t>
            </w:r>
          </w:p>
        </w:tc>
        <w:tc>
          <w:tcPr>
            <w:tcW w:w="1473"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30</w:t>
            </w:r>
          </w:p>
        </w:tc>
      </w:tr>
      <w:tr w:rsidR="006C7566" w:rsidRPr="00CD591D" w:rsidTr="006C7566">
        <w:trPr>
          <w:trHeight w:val="20"/>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lang w:val="en-US"/>
              </w:rPr>
              <w:t>4</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Сельские массовые библиотеки на 1 тыс. чел.</w:t>
            </w:r>
          </w:p>
          <w:p w:rsidR="006C7566" w:rsidRPr="00CD591D" w:rsidRDefault="006C7566" w:rsidP="006C7566">
            <w:pPr>
              <w:jc w:val="center"/>
            </w:pPr>
            <w:r w:rsidRPr="00CD591D">
              <w:rPr>
                <w:sz w:val="22"/>
                <w:szCs w:val="22"/>
              </w:rPr>
              <w:t>зоны обслуживания (из расчета 30-минутной доступности) для сельских поселений или их групп</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Единиц хранения</w:t>
            </w:r>
          </w:p>
          <w:p w:rsidR="006C7566" w:rsidRPr="00CD591D" w:rsidRDefault="006C7566" w:rsidP="006C7566">
            <w:pPr>
              <w:jc w:val="center"/>
            </w:pPr>
            <w:r w:rsidRPr="00CD591D">
              <w:rPr>
                <w:sz w:val="22"/>
                <w:szCs w:val="22"/>
              </w:rPr>
              <w:t>хранения на 1000 жителей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6-7,5</w:t>
            </w:r>
          </w:p>
        </w:tc>
        <w:tc>
          <w:tcPr>
            <w:tcW w:w="1787" w:type="dxa"/>
            <w:vMerge w:val="restart"/>
            <w:tcBorders>
              <w:top w:val="single" w:sz="4" w:space="0" w:color="auto"/>
              <w:left w:val="single" w:sz="4" w:space="0" w:color="auto"/>
              <w:right w:val="single" w:sz="4" w:space="0" w:color="auto"/>
            </w:tcBorders>
            <w:vAlign w:val="center"/>
            <w:hideMark/>
          </w:tcPr>
          <w:p w:rsidR="006C7566" w:rsidRPr="00CD591D" w:rsidRDefault="006C7566" w:rsidP="006C7566">
            <w:pPr>
              <w:jc w:val="center"/>
            </w:pPr>
            <w:r w:rsidRPr="00CD591D">
              <w:rPr>
                <w:sz w:val="22"/>
                <w:szCs w:val="22"/>
              </w:rPr>
              <w:t>Пешеходная /транспортная доступность (минут)</w:t>
            </w:r>
          </w:p>
          <w:p w:rsidR="006C7566" w:rsidRPr="00CD591D" w:rsidRDefault="006C7566" w:rsidP="006C7566">
            <w:pPr>
              <w:jc w:val="center"/>
            </w:pPr>
          </w:p>
        </w:tc>
        <w:tc>
          <w:tcPr>
            <w:tcW w:w="1473" w:type="dxa"/>
            <w:vMerge w:val="restart"/>
            <w:tcBorders>
              <w:top w:val="single" w:sz="4" w:space="0" w:color="auto"/>
              <w:left w:val="single" w:sz="4" w:space="0" w:color="auto"/>
              <w:right w:val="single" w:sz="4" w:space="0" w:color="auto"/>
            </w:tcBorders>
            <w:vAlign w:val="center"/>
            <w:hideMark/>
          </w:tcPr>
          <w:p w:rsidR="006C7566" w:rsidRPr="00CD591D" w:rsidRDefault="006C7566" w:rsidP="006C7566">
            <w:pPr>
              <w:jc w:val="center"/>
            </w:pPr>
            <w:r w:rsidRPr="00CD591D">
              <w:rPr>
                <w:sz w:val="22"/>
                <w:szCs w:val="22"/>
              </w:rPr>
              <w:t>15-30</w:t>
            </w:r>
          </w:p>
          <w:p w:rsidR="006C7566" w:rsidRPr="00CD591D" w:rsidRDefault="006C7566" w:rsidP="006C7566">
            <w:pPr>
              <w:jc w:val="center"/>
            </w:pPr>
          </w:p>
        </w:tc>
      </w:tr>
      <w:tr w:rsidR="006C7566" w:rsidRPr="00CD591D" w:rsidTr="006C7566">
        <w:trPr>
          <w:trHeight w:val="1255"/>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D05DFA"/>
        </w:tc>
        <w:tc>
          <w:tcPr>
            <w:tcW w:w="2977" w:type="dxa"/>
            <w:vMerge/>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D05DFA"/>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мест в читальном зале на 1000 жителей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5-6</w:t>
            </w:r>
          </w:p>
        </w:tc>
        <w:tc>
          <w:tcPr>
            <w:tcW w:w="1787" w:type="dxa"/>
            <w:vMerge/>
            <w:tcBorders>
              <w:left w:val="single" w:sz="4" w:space="0" w:color="auto"/>
              <w:right w:val="single" w:sz="4" w:space="0" w:color="auto"/>
            </w:tcBorders>
            <w:vAlign w:val="center"/>
            <w:hideMark/>
          </w:tcPr>
          <w:p w:rsidR="006C7566" w:rsidRPr="00CD591D" w:rsidRDefault="006C7566" w:rsidP="00D05DFA">
            <w:pPr>
              <w:jc w:val="both"/>
            </w:pPr>
          </w:p>
        </w:tc>
        <w:tc>
          <w:tcPr>
            <w:tcW w:w="1473" w:type="dxa"/>
            <w:vMerge/>
            <w:tcBorders>
              <w:left w:val="single" w:sz="4" w:space="0" w:color="auto"/>
              <w:right w:val="single" w:sz="4" w:space="0" w:color="auto"/>
            </w:tcBorders>
            <w:vAlign w:val="center"/>
            <w:hideMark/>
          </w:tcPr>
          <w:p w:rsidR="006C7566" w:rsidRPr="00CD591D" w:rsidRDefault="006C7566" w:rsidP="00D05DFA">
            <w:pPr>
              <w:jc w:val="both"/>
            </w:pPr>
          </w:p>
        </w:tc>
      </w:tr>
      <w:tr w:rsidR="006C7566" w:rsidRPr="00CD591D" w:rsidTr="006C7566">
        <w:trPr>
          <w:trHeight w:val="989"/>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Общедоступная библиотека с</w:t>
            </w:r>
          </w:p>
          <w:p w:rsidR="006C7566" w:rsidRPr="00CD591D" w:rsidRDefault="006C7566" w:rsidP="006C7566">
            <w:pPr>
              <w:jc w:val="center"/>
            </w:pPr>
            <w:r w:rsidRPr="00CD591D">
              <w:rPr>
                <w:sz w:val="22"/>
                <w:szCs w:val="22"/>
              </w:rPr>
              <w:t>детским отделением</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CD591D" w:rsidP="006C7566">
            <w:pPr>
              <w:jc w:val="center"/>
            </w:pPr>
            <w:r w:rsidRPr="00CD591D">
              <w:rPr>
                <w:sz w:val="22"/>
                <w:szCs w:val="22"/>
              </w:rPr>
              <w:t>О</w:t>
            </w:r>
            <w:r w:rsidR="006C7566" w:rsidRPr="00CD591D">
              <w:rPr>
                <w:sz w:val="22"/>
                <w:szCs w:val="22"/>
              </w:rPr>
              <w:t>бъект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1*</w:t>
            </w:r>
          </w:p>
        </w:tc>
        <w:tc>
          <w:tcPr>
            <w:tcW w:w="1787" w:type="dxa"/>
            <w:vMerge/>
            <w:tcBorders>
              <w:left w:val="single" w:sz="4" w:space="0" w:color="auto"/>
              <w:right w:val="single" w:sz="4" w:space="0" w:color="auto"/>
            </w:tcBorders>
            <w:vAlign w:val="center"/>
            <w:hideMark/>
          </w:tcPr>
          <w:p w:rsidR="006C7566" w:rsidRPr="00CD591D" w:rsidRDefault="006C7566" w:rsidP="00D05DFA">
            <w:pPr>
              <w:jc w:val="both"/>
            </w:pPr>
          </w:p>
        </w:tc>
        <w:tc>
          <w:tcPr>
            <w:tcW w:w="1473" w:type="dxa"/>
            <w:vMerge/>
            <w:tcBorders>
              <w:left w:val="single" w:sz="4" w:space="0" w:color="auto"/>
              <w:right w:val="single" w:sz="4" w:space="0" w:color="auto"/>
            </w:tcBorders>
            <w:vAlign w:val="center"/>
            <w:hideMark/>
          </w:tcPr>
          <w:p w:rsidR="006C7566" w:rsidRPr="00CD591D" w:rsidRDefault="006C7566" w:rsidP="00D05DFA">
            <w:pPr>
              <w:jc w:val="both"/>
            </w:pPr>
          </w:p>
        </w:tc>
      </w:tr>
      <w:tr w:rsidR="006C7566" w:rsidRPr="00CD591D" w:rsidTr="006C7566">
        <w:trPr>
          <w:trHeight w:val="20"/>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Точка доступа к</w:t>
            </w:r>
          </w:p>
          <w:p w:rsidR="006C7566" w:rsidRPr="00CD591D" w:rsidRDefault="006C7566" w:rsidP="006C7566">
            <w:pPr>
              <w:jc w:val="center"/>
            </w:pPr>
            <w:r w:rsidRPr="00CD591D">
              <w:rPr>
                <w:sz w:val="22"/>
                <w:szCs w:val="22"/>
              </w:rPr>
              <w:t>полнотекстовым</w:t>
            </w:r>
          </w:p>
          <w:p w:rsidR="006C7566" w:rsidRPr="00CD591D" w:rsidRDefault="006C7566" w:rsidP="006C7566">
            <w:pPr>
              <w:jc w:val="center"/>
            </w:pPr>
            <w:r w:rsidRPr="00CD591D">
              <w:rPr>
                <w:sz w:val="22"/>
                <w:szCs w:val="22"/>
              </w:rPr>
              <w:t>информационным ресурсам</w:t>
            </w:r>
          </w:p>
        </w:tc>
        <w:tc>
          <w:tcPr>
            <w:tcW w:w="1827"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CD591D" w:rsidP="006C7566">
            <w:pPr>
              <w:jc w:val="center"/>
            </w:pPr>
            <w:r w:rsidRPr="00CD591D">
              <w:rPr>
                <w:sz w:val="22"/>
                <w:szCs w:val="22"/>
              </w:rPr>
              <w:t>О</w:t>
            </w:r>
            <w:r w:rsidR="006C7566" w:rsidRPr="00CD591D">
              <w:rPr>
                <w:sz w:val="22"/>
                <w:szCs w:val="22"/>
              </w:rPr>
              <w:t>бъект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7566" w:rsidRPr="00CD591D" w:rsidRDefault="006C7566" w:rsidP="006C7566">
            <w:pPr>
              <w:jc w:val="center"/>
            </w:pPr>
            <w:r w:rsidRPr="00CD591D">
              <w:rPr>
                <w:sz w:val="22"/>
                <w:szCs w:val="22"/>
              </w:rPr>
              <w:t>1*</w:t>
            </w:r>
          </w:p>
        </w:tc>
        <w:tc>
          <w:tcPr>
            <w:tcW w:w="1787" w:type="dxa"/>
            <w:vMerge/>
            <w:tcBorders>
              <w:left w:val="single" w:sz="4" w:space="0" w:color="auto"/>
              <w:bottom w:val="single" w:sz="4" w:space="0" w:color="auto"/>
              <w:right w:val="single" w:sz="4" w:space="0" w:color="auto"/>
            </w:tcBorders>
            <w:vAlign w:val="center"/>
            <w:hideMark/>
          </w:tcPr>
          <w:p w:rsidR="006C7566" w:rsidRPr="00CD591D" w:rsidRDefault="006C7566" w:rsidP="00D05DFA">
            <w:pPr>
              <w:jc w:val="both"/>
            </w:pPr>
          </w:p>
        </w:tc>
        <w:tc>
          <w:tcPr>
            <w:tcW w:w="1473" w:type="dxa"/>
            <w:vMerge/>
            <w:tcBorders>
              <w:left w:val="single" w:sz="4" w:space="0" w:color="auto"/>
              <w:bottom w:val="single" w:sz="4" w:space="0" w:color="auto"/>
              <w:right w:val="single" w:sz="4" w:space="0" w:color="auto"/>
            </w:tcBorders>
            <w:vAlign w:val="center"/>
            <w:hideMark/>
          </w:tcPr>
          <w:p w:rsidR="006C7566" w:rsidRPr="00CD591D" w:rsidRDefault="006C7566" w:rsidP="00D05DFA">
            <w:pPr>
              <w:jc w:val="both"/>
            </w:pPr>
          </w:p>
        </w:tc>
      </w:tr>
    </w:tbl>
    <w:p w:rsidR="00D05DFA" w:rsidRPr="00CD591D" w:rsidRDefault="00D05DFA" w:rsidP="00D05DFA">
      <w:pPr>
        <w:ind w:firstLine="567"/>
        <w:contextualSpacing/>
        <w:jc w:val="both"/>
        <w:rPr>
          <w:color w:val="000000"/>
          <w:u w:val="single"/>
        </w:rPr>
      </w:pPr>
      <w:r w:rsidRPr="00CD591D">
        <w:rPr>
          <w:color w:val="000000"/>
          <w:u w:val="single"/>
        </w:rPr>
        <w:t>Примечани</w:t>
      </w:r>
      <w:r w:rsidR="00CD591D" w:rsidRPr="00CD591D">
        <w:rPr>
          <w:color w:val="000000"/>
          <w:u w:val="single"/>
        </w:rPr>
        <w:t>я:</w:t>
      </w:r>
    </w:p>
    <w:p w:rsidR="00CD591D" w:rsidRPr="00817557" w:rsidRDefault="00CD591D" w:rsidP="00CD591D">
      <w:pPr>
        <w:ind w:firstLine="709"/>
        <w:contextualSpacing/>
        <w:jc w:val="both"/>
        <w:rPr>
          <w:color w:val="000000"/>
        </w:rPr>
      </w:pPr>
      <w:r w:rsidRPr="00817557">
        <w:rPr>
          <w:color w:val="000000"/>
        </w:rPr>
        <w:t>а) (*) 1 объект на сельское поселение, расположенный в административном центре сельского поселения</w:t>
      </w:r>
    </w:p>
    <w:p w:rsidR="00CD591D" w:rsidRPr="00C96E5A" w:rsidRDefault="006C7566" w:rsidP="00CD591D">
      <w:pPr>
        <w:ind w:firstLine="708"/>
        <w:jc w:val="both"/>
      </w:pPr>
      <w:r w:rsidRPr="001D3D28">
        <w:t xml:space="preserve">Нормы расчета стоянок для временного хранения легковых автомобилей устанавливаются в соответствии с Приложением № 1 к настоящим местным нормативам </w:t>
      </w:r>
      <w:r w:rsidRPr="001D3D28">
        <w:lastRenderedPageBreak/>
        <w:t xml:space="preserve">градостроительного проектирования </w:t>
      </w:r>
      <w:r w:rsidR="00CD591D" w:rsidRPr="002C0613">
        <w:rPr>
          <w:bCs/>
          <w:color w:val="000000"/>
        </w:rPr>
        <w:t>сельского поселения «</w:t>
      </w:r>
      <w:r w:rsidR="00837876" w:rsidRPr="00837876">
        <w:rPr>
          <w:bCs/>
          <w:color w:val="000000"/>
        </w:rPr>
        <w:t>Заозерье</w:t>
      </w:r>
      <w:r w:rsidR="00CD591D" w:rsidRPr="002C0613">
        <w:rPr>
          <w:bCs/>
          <w:color w:val="000000"/>
        </w:rPr>
        <w:t>» муниципального района «Сысольский» Республики Коми</w:t>
      </w:r>
      <w:r w:rsidR="00CD591D">
        <w:rPr>
          <w:bCs/>
          <w:color w:val="000000"/>
        </w:rPr>
        <w:t>.</w:t>
      </w:r>
    </w:p>
    <w:p w:rsidR="006C7566" w:rsidRPr="00C96E5A" w:rsidRDefault="006C7566" w:rsidP="006C7566">
      <w:pPr>
        <w:ind w:firstLine="708"/>
        <w:jc w:val="both"/>
      </w:pPr>
    </w:p>
    <w:p w:rsidR="00D05DFA" w:rsidRPr="006C7566" w:rsidRDefault="006C7566" w:rsidP="006C7566">
      <w:pPr>
        <w:pStyle w:val="4"/>
        <w:jc w:val="center"/>
        <w:rPr>
          <w:rFonts w:ascii="Times New Roman" w:hAnsi="Times New Roman" w:cs="Times New Roman"/>
          <w:i w:val="0"/>
          <w:color w:val="auto"/>
        </w:rPr>
      </w:pPr>
      <w:r>
        <w:rPr>
          <w:rFonts w:ascii="Times New Roman" w:hAnsi="Times New Roman" w:cs="Times New Roman"/>
          <w:i w:val="0"/>
          <w:color w:val="auto"/>
        </w:rPr>
        <w:t>2</w:t>
      </w:r>
      <w:r w:rsidR="00D05DFA" w:rsidRPr="006C7566">
        <w:rPr>
          <w:rFonts w:ascii="Times New Roman" w:hAnsi="Times New Roman" w:cs="Times New Roman"/>
          <w:i w:val="0"/>
          <w:color w:val="auto"/>
        </w:rPr>
        <w:t>.5.2 Объекты общественного питания, торговли и бытового обслуживания</w:t>
      </w:r>
    </w:p>
    <w:p w:rsidR="006C7566" w:rsidRDefault="006C7566" w:rsidP="00D05DFA">
      <w:pPr>
        <w:ind w:firstLine="567"/>
        <w:contextualSpacing/>
        <w:jc w:val="both"/>
        <w:rPr>
          <w:color w:val="000000"/>
        </w:rPr>
      </w:pPr>
    </w:p>
    <w:p w:rsidR="00D05DFA" w:rsidRPr="00F43A49" w:rsidRDefault="00D05DFA" w:rsidP="00D05DFA">
      <w:pPr>
        <w:ind w:firstLine="567"/>
        <w:contextualSpacing/>
        <w:jc w:val="both"/>
        <w:rPr>
          <w:color w:val="000000"/>
        </w:rPr>
      </w:pPr>
      <w:r w:rsidRPr="00F43A49">
        <w:rPr>
          <w:color w:val="000000"/>
        </w:rPr>
        <w:t xml:space="preserve">Проектирование объектов общественного питания, торговли и бытового обслуживания осуществляется с учетом таблицы </w:t>
      </w:r>
      <w:r w:rsidR="006C7566">
        <w:rPr>
          <w:color w:val="000000"/>
        </w:rPr>
        <w:t>2.</w:t>
      </w:r>
      <w:r>
        <w:rPr>
          <w:color w:val="000000"/>
        </w:rPr>
        <w:t>8</w:t>
      </w:r>
      <w:r w:rsidRPr="00F43A49">
        <w:rPr>
          <w:color w:val="000000"/>
        </w:rPr>
        <w:t>.</w:t>
      </w:r>
    </w:p>
    <w:p w:rsidR="00D05DFA" w:rsidRDefault="00D05DFA" w:rsidP="006C7566">
      <w:pPr>
        <w:contextualSpacing/>
        <w:rPr>
          <w:color w:val="000000"/>
        </w:rPr>
      </w:pPr>
    </w:p>
    <w:p w:rsidR="00D05DFA" w:rsidRPr="00F43A49" w:rsidRDefault="00D05DFA" w:rsidP="00D05DFA">
      <w:pPr>
        <w:ind w:firstLine="567"/>
        <w:contextualSpacing/>
        <w:jc w:val="right"/>
        <w:rPr>
          <w:color w:val="000000"/>
        </w:rPr>
      </w:pPr>
      <w:r w:rsidRPr="00F43A49">
        <w:rPr>
          <w:color w:val="000000"/>
        </w:rPr>
        <w:t xml:space="preserve">Таблица </w:t>
      </w:r>
      <w:r w:rsidR="006C7566">
        <w:rPr>
          <w:color w:val="000000"/>
        </w:rPr>
        <w:t>2.</w:t>
      </w:r>
      <w:r>
        <w:rPr>
          <w:color w:val="000000"/>
        </w:rPr>
        <w:t>8</w:t>
      </w:r>
    </w:p>
    <w:tbl>
      <w:tblPr>
        <w:tblW w:w="100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2841"/>
        <w:gridCol w:w="2126"/>
        <w:gridCol w:w="867"/>
        <w:gridCol w:w="1968"/>
        <w:gridCol w:w="1505"/>
      </w:tblGrid>
      <w:tr w:rsidR="00D05DFA" w:rsidRPr="0059051D" w:rsidTr="006C7566">
        <w:trPr>
          <w:trHeight w:val="778"/>
          <w:tblHeader/>
          <w:jc w:val="center"/>
        </w:trPr>
        <w:tc>
          <w:tcPr>
            <w:tcW w:w="703" w:type="dxa"/>
            <w:vMerge w:val="restart"/>
            <w:vAlign w:val="center"/>
          </w:tcPr>
          <w:p w:rsidR="00D05DFA" w:rsidRPr="0059051D" w:rsidRDefault="00D05DFA" w:rsidP="00D05DFA">
            <w:pPr>
              <w:jc w:val="center"/>
              <w:rPr>
                <w:b/>
                <w:color w:val="000000"/>
              </w:rPr>
            </w:pPr>
            <w:r w:rsidRPr="0059051D">
              <w:rPr>
                <w:b/>
                <w:color w:val="000000"/>
                <w:sz w:val="22"/>
                <w:szCs w:val="22"/>
              </w:rPr>
              <w:t>№</w:t>
            </w:r>
          </w:p>
          <w:p w:rsidR="00D05DFA" w:rsidRPr="0059051D" w:rsidRDefault="00D05DFA" w:rsidP="00D05DFA">
            <w:pPr>
              <w:jc w:val="center"/>
              <w:rPr>
                <w:b/>
                <w:color w:val="000000"/>
              </w:rPr>
            </w:pPr>
            <w:r w:rsidRPr="0059051D">
              <w:rPr>
                <w:b/>
                <w:color w:val="000000"/>
                <w:sz w:val="22"/>
                <w:szCs w:val="22"/>
              </w:rPr>
              <w:t>п/п</w:t>
            </w:r>
          </w:p>
        </w:tc>
        <w:tc>
          <w:tcPr>
            <w:tcW w:w="2841" w:type="dxa"/>
            <w:vMerge w:val="restart"/>
            <w:vAlign w:val="center"/>
          </w:tcPr>
          <w:p w:rsidR="00D05DFA" w:rsidRPr="0059051D" w:rsidRDefault="00D05DFA" w:rsidP="00D05DFA">
            <w:pPr>
              <w:jc w:val="center"/>
              <w:rPr>
                <w:b/>
                <w:color w:val="000000"/>
              </w:rPr>
            </w:pPr>
            <w:r w:rsidRPr="0059051D">
              <w:rPr>
                <w:b/>
                <w:color w:val="000000"/>
                <w:sz w:val="22"/>
                <w:szCs w:val="22"/>
              </w:rPr>
              <w:t>Наименование объекта</w:t>
            </w:r>
          </w:p>
        </w:tc>
        <w:tc>
          <w:tcPr>
            <w:tcW w:w="2993" w:type="dxa"/>
            <w:gridSpan w:val="2"/>
            <w:vAlign w:val="center"/>
          </w:tcPr>
          <w:p w:rsidR="00D05DFA" w:rsidRPr="0059051D" w:rsidRDefault="00D05DFA" w:rsidP="00D05DFA">
            <w:pPr>
              <w:jc w:val="center"/>
              <w:rPr>
                <w:b/>
                <w:color w:val="000000"/>
              </w:rPr>
            </w:pPr>
            <w:r w:rsidRPr="0059051D">
              <w:rPr>
                <w:b/>
                <w:color w:val="000000"/>
                <w:sz w:val="22"/>
                <w:szCs w:val="22"/>
              </w:rPr>
              <w:t>Минимально допустимый уровень обеспеченности</w:t>
            </w:r>
          </w:p>
        </w:tc>
        <w:tc>
          <w:tcPr>
            <w:tcW w:w="3473" w:type="dxa"/>
            <w:gridSpan w:val="2"/>
          </w:tcPr>
          <w:p w:rsidR="00D05DFA" w:rsidRPr="0059051D" w:rsidRDefault="00D05DFA" w:rsidP="00D05DFA">
            <w:pPr>
              <w:jc w:val="center"/>
              <w:rPr>
                <w:b/>
                <w:color w:val="000000"/>
              </w:rPr>
            </w:pPr>
            <w:r w:rsidRPr="0059051D">
              <w:rPr>
                <w:b/>
                <w:color w:val="000000"/>
                <w:sz w:val="22"/>
                <w:szCs w:val="22"/>
              </w:rPr>
              <w:t>Максимально допустимый уровень территориальной доступности</w:t>
            </w:r>
          </w:p>
        </w:tc>
      </w:tr>
      <w:tr w:rsidR="00D05DFA" w:rsidRPr="0059051D" w:rsidTr="006C7566">
        <w:trPr>
          <w:trHeight w:val="534"/>
          <w:tblHeader/>
          <w:jc w:val="center"/>
        </w:trPr>
        <w:tc>
          <w:tcPr>
            <w:tcW w:w="703" w:type="dxa"/>
            <w:vMerge/>
            <w:vAlign w:val="center"/>
          </w:tcPr>
          <w:p w:rsidR="00D05DFA" w:rsidRPr="0059051D" w:rsidRDefault="00D05DFA" w:rsidP="00D05DFA">
            <w:pPr>
              <w:jc w:val="center"/>
              <w:rPr>
                <w:b/>
                <w:color w:val="000000"/>
              </w:rPr>
            </w:pPr>
          </w:p>
        </w:tc>
        <w:tc>
          <w:tcPr>
            <w:tcW w:w="2841" w:type="dxa"/>
            <w:vMerge/>
            <w:vAlign w:val="center"/>
          </w:tcPr>
          <w:p w:rsidR="00D05DFA" w:rsidRPr="0059051D" w:rsidRDefault="00D05DFA" w:rsidP="00D05DFA">
            <w:pPr>
              <w:jc w:val="center"/>
              <w:rPr>
                <w:b/>
                <w:color w:val="000000"/>
              </w:rPr>
            </w:pPr>
          </w:p>
        </w:tc>
        <w:tc>
          <w:tcPr>
            <w:tcW w:w="2126" w:type="dxa"/>
            <w:vAlign w:val="center"/>
          </w:tcPr>
          <w:p w:rsidR="00D05DFA" w:rsidRPr="0059051D" w:rsidRDefault="00D05DFA" w:rsidP="00D05DFA">
            <w:pPr>
              <w:jc w:val="center"/>
              <w:rPr>
                <w:b/>
                <w:color w:val="000000"/>
              </w:rPr>
            </w:pPr>
            <w:r w:rsidRPr="0059051D">
              <w:rPr>
                <w:b/>
                <w:color w:val="000000"/>
                <w:sz w:val="22"/>
                <w:szCs w:val="22"/>
              </w:rPr>
              <w:t>Единица измерения</w:t>
            </w:r>
          </w:p>
        </w:tc>
        <w:tc>
          <w:tcPr>
            <w:tcW w:w="867" w:type="dxa"/>
            <w:vAlign w:val="center"/>
          </w:tcPr>
          <w:p w:rsidR="00D05DFA" w:rsidRPr="0059051D" w:rsidRDefault="00D05DFA" w:rsidP="00D05DFA">
            <w:pPr>
              <w:jc w:val="center"/>
              <w:rPr>
                <w:b/>
                <w:color w:val="000000"/>
              </w:rPr>
            </w:pPr>
            <w:r w:rsidRPr="0059051D">
              <w:rPr>
                <w:b/>
                <w:color w:val="000000"/>
                <w:sz w:val="22"/>
                <w:szCs w:val="22"/>
              </w:rPr>
              <w:t>Величина</w:t>
            </w:r>
          </w:p>
        </w:tc>
        <w:tc>
          <w:tcPr>
            <w:tcW w:w="1968" w:type="dxa"/>
            <w:vAlign w:val="center"/>
          </w:tcPr>
          <w:p w:rsidR="00D05DFA" w:rsidRPr="0059051D" w:rsidRDefault="00D05DFA" w:rsidP="00D05DFA">
            <w:pPr>
              <w:jc w:val="center"/>
              <w:rPr>
                <w:b/>
                <w:color w:val="000000"/>
              </w:rPr>
            </w:pPr>
            <w:r w:rsidRPr="0059051D">
              <w:rPr>
                <w:b/>
                <w:color w:val="000000"/>
                <w:sz w:val="22"/>
                <w:szCs w:val="22"/>
              </w:rPr>
              <w:t>Единица измерения</w:t>
            </w:r>
          </w:p>
        </w:tc>
        <w:tc>
          <w:tcPr>
            <w:tcW w:w="1505" w:type="dxa"/>
            <w:vAlign w:val="center"/>
          </w:tcPr>
          <w:p w:rsidR="00D05DFA" w:rsidRPr="0059051D" w:rsidRDefault="00D05DFA" w:rsidP="00D05DFA">
            <w:pPr>
              <w:jc w:val="center"/>
              <w:rPr>
                <w:b/>
                <w:color w:val="000000"/>
              </w:rPr>
            </w:pPr>
            <w:r w:rsidRPr="0059051D">
              <w:rPr>
                <w:b/>
                <w:color w:val="000000"/>
                <w:sz w:val="22"/>
                <w:szCs w:val="22"/>
              </w:rPr>
              <w:t>Величина</w:t>
            </w:r>
          </w:p>
        </w:tc>
      </w:tr>
      <w:tr w:rsidR="00D05DFA" w:rsidRPr="0059051D" w:rsidTr="006C7566">
        <w:trPr>
          <w:trHeight w:val="550"/>
          <w:jc w:val="center"/>
        </w:trPr>
        <w:tc>
          <w:tcPr>
            <w:tcW w:w="10010" w:type="dxa"/>
            <w:gridSpan w:val="6"/>
            <w:vAlign w:val="center"/>
          </w:tcPr>
          <w:p w:rsidR="00D05DFA" w:rsidRPr="0059051D" w:rsidRDefault="00D05DFA" w:rsidP="00D05DFA">
            <w:pPr>
              <w:jc w:val="center"/>
              <w:rPr>
                <w:color w:val="000000"/>
              </w:rPr>
            </w:pPr>
            <w:r w:rsidRPr="0059051D">
              <w:rPr>
                <w:color w:val="000000"/>
                <w:sz w:val="22"/>
                <w:szCs w:val="22"/>
              </w:rPr>
              <w:t xml:space="preserve">Объекты общественного питания, торговли и бытового обслуживания </w:t>
            </w:r>
          </w:p>
          <w:p w:rsidR="00D05DFA" w:rsidRPr="0059051D" w:rsidRDefault="00D05DFA" w:rsidP="00D05DFA">
            <w:pPr>
              <w:jc w:val="center"/>
              <w:rPr>
                <w:color w:val="000000"/>
              </w:rPr>
            </w:pPr>
            <w:r w:rsidRPr="0059051D">
              <w:rPr>
                <w:color w:val="000000"/>
                <w:sz w:val="22"/>
                <w:szCs w:val="22"/>
              </w:rPr>
              <w:t>квартального (микрорайонного) значения</w:t>
            </w:r>
          </w:p>
        </w:tc>
      </w:tr>
      <w:tr w:rsidR="00D05DFA" w:rsidRPr="0059051D" w:rsidTr="006C7566">
        <w:trPr>
          <w:trHeight w:val="416"/>
          <w:jc w:val="center"/>
        </w:trPr>
        <w:tc>
          <w:tcPr>
            <w:tcW w:w="703" w:type="dxa"/>
            <w:vAlign w:val="center"/>
          </w:tcPr>
          <w:p w:rsidR="00D05DFA" w:rsidRPr="0059051D" w:rsidRDefault="00D05DFA" w:rsidP="006C7566">
            <w:pPr>
              <w:jc w:val="center"/>
              <w:rPr>
                <w:color w:val="000000"/>
              </w:rPr>
            </w:pPr>
            <w:r w:rsidRPr="0059051D">
              <w:rPr>
                <w:color w:val="000000"/>
                <w:sz w:val="22"/>
                <w:szCs w:val="22"/>
                <w:lang w:val="en-US"/>
              </w:rPr>
              <w:t>1</w:t>
            </w:r>
          </w:p>
        </w:tc>
        <w:tc>
          <w:tcPr>
            <w:tcW w:w="2841" w:type="dxa"/>
            <w:vAlign w:val="center"/>
          </w:tcPr>
          <w:p w:rsidR="00D05DFA" w:rsidRPr="0059051D" w:rsidRDefault="00D05DFA" w:rsidP="006C7566">
            <w:pPr>
              <w:jc w:val="center"/>
              <w:rPr>
                <w:color w:val="000000"/>
              </w:rPr>
            </w:pPr>
            <w:r w:rsidRPr="0059051D">
              <w:rPr>
                <w:color w:val="000000"/>
                <w:sz w:val="22"/>
                <w:szCs w:val="22"/>
              </w:rPr>
              <w:t xml:space="preserve">Магазин </w:t>
            </w:r>
            <w:proofErr w:type="spellStart"/>
            <w:r w:rsidRPr="0059051D">
              <w:rPr>
                <w:color w:val="000000"/>
                <w:sz w:val="22"/>
                <w:szCs w:val="22"/>
              </w:rPr>
              <w:t>продоволь-ственных</w:t>
            </w:r>
            <w:proofErr w:type="spellEnd"/>
            <w:r w:rsidRPr="0059051D">
              <w:rPr>
                <w:color w:val="000000"/>
                <w:sz w:val="22"/>
                <w:szCs w:val="22"/>
              </w:rPr>
              <w:t xml:space="preserve"> товаров</w:t>
            </w:r>
          </w:p>
        </w:tc>
        <w:tc>
          <w:tcPr>
            <w:tcW w:w="2126" w:type="dxa"/>
            <w:vAlign w:val="center"/>
          </w:tcPr>
          <w:p w:rsidR="00D05DFA" w:rsidRPr="0059051D" w:rsidRDefault="00D05DFA" w:rsidP="006C7566">
            <w:pPr>
              <w:jc w:val="center"/>
              <w:rPr>
                <w:color w:val="000000"/>
              </w:rPr>
            </w:pPr>
            <w:r w:rsidRPr="0059051D">
              <w:rPr>
                <w:color w:val="000000"/>
                <w:sz w:val="22"/>
                <w:szCs w:val="22"/>
              </w:rPr>
              <w:t>м² торговой</w:t>
            </w:r>
          </w:p>
          <w:p w:rsidR="00D05DFA" w:rsidRPr="0059051D" w:rsidRDefault="00D05DFA" w:rsidP="006C7566">
            <w:pPr>
              <w:jc w:val="center"/>
              <w:rPr>
                <w:color w:val="000000"/>
              </w:rPr>
            </w:pPr>
            <w:r w:rsidRPr="0059051D">
              <w:rPr>
                <w:color w:val="000000"/>
                <w:sz w:val="22"/>
                <w:szCs w:val="22"/>
              </w:rPr>
              <w:t>площади</w:t>
            </w:r>
          </w:p>
          <w:p w:rsidR="00D05DFA" w:rsidRPr="0059051D" w:rsidRDefault="00D05DFA" w:rsidP="006C7566">
            <w:pPr>
              <w:jc w:val="center"/>
              <w:rPr>
                <w:color w:val="000000"/>
              </w:rPr>
            </w:pPr>
            <w:r w:rsidRPr="0059051D">
              <w:rPr>
                <w:color w:val="000000"/>
                <w:sz w:val="22"/>
                <w:szCs w:val="22"/>
              </w:rPr>
              <w:t>на 1000 чел.</w:t>
            </w:r>
          </w:p>
        </w:tc>
        <w:tc>
          <w:tcPr>
            <w:tcW w:w="867" w:type="dxa"/>
            <w:vAlign w:val="center"/>
          </w:tcPr>
          <w:p w:rsidR="00D05DFA" w:rsidRPr="0059051D" w:rsidRDefault="00D05DFA" w:rsidP="006C7566">
            <w:pPr>
              <w:jc w:val="center"/>
              <w:rPr>
                <w:color w:val="000000"/>
                <w:lang w:val="en-US"/>
              </w:rPr>
            </w:pPr>
            <w:r w:rsidRPr="0059051D">
              <w:rPr>
                <w:color w:val="000000"/>
                <w:sz w:val="22"/>
                <w:szCs w:val="22"/>
                <w:lang w:val="en-US"/>
              </w:rPr>
              <w:t>80</w:t>
            </w:r>
          </w:p>
          <w:p w:rsidR="00D05DFA" w:rsidRPr="0059051D" w:rsidRDefault="00D05DFA" w:rsidP="006C7566">
            <w:pPr>
              <w:jc w:val="center"/>
              <w:rPr>
                <w:color w:val="000000"/>
              </w:rPr>
            </w:pPr>
          </w:p>
        </w:tc>
        <w:tc>
          <w:tcPr>
            <w:tcW w:w="1968" w:type="dxa"/>
            <w:vMerge w:val="restart"/>
            <w:vAlign w:val="center"/>
          </w:tcPr>
          <w:p w:rsidR="00D05DFA" w:rsidRPr="0059051D" w:rsidRDefault="00D05DFA" w:rsidP="00D05DFA">
            <w:pPr>
              <w:jc w:val="center"/>
              <w:rPr>
                <w:color w:val="000000"/>
              </w:rPr>
            </w:pPr>
            <w:r w:rsidRPr="0059051D">
              <w:rPr>
                <w:sz w:val="22"/>
                <w:szCs w:val="22"/>
              </w:rPr>
              <w:t>Пешеходная доступность (минут)</w:t>
            </w:r>
          </w:p>
        </w:tc>
        <w:tc>
          <w:tcPr>
            <w:tcW w:w="1505" w:type="dxa"/>
            <w:vMerge w:val="restart"/>
            <w:vAlign w:val="center"/>
          </w:tcPr>
          <w:p w:rsidR="00D05DFA" w:rsidRPr="0059051D" w:rsidRDefault="00D05DFA" w:rsidP="00D05DFA">
            <w:pPr>
              <w:rPr>
                <w:color w:val="000000"/>
                <w:lang w:val="en-US"/>
              </w:rPr>
            </w:pPr>
            <w:r w:rsidRPr="0059051D">
              <w:rPr>
                <w:color w:val="000000"/>
                <w:sz w:val="22"/>
                <w:szCs w:val="22"/>
                <w:lang w:val="en-US"/>
              </w:rPr>
              <w:t>30</w:t>
            </w:r>
          </w:p>
          <w:p w:rsidR="00D05DFA" w:rsidRPr="0059051D" w:rsidRDefault="00D05DFA" w:rsidP="00D05DFA">
            <w:pPr>
              <w:ind w:firstLine="143"/>
              <w:rPr>
                <w:color w:val="000000"/>
                <w:highlight w:val="red"/>
              </w:rPr>
            </w:pPr>
          </w:p>
        </w:tc>
      </w:tr>
      <w:tr w:rsidR="00D05DFA" w:rsidRPr="0059051D" w:rsidTr="006C7566">
        <w:trPr>
          <w:trHeight w:val="836"/>
          <w:jc w:val="center"/>
        </w:trPr>
        <w:tc>
          <w:tcPr>
            <w:tcW w:w="703" w:type="dxa"/>
            <w:vAlign w:val="center"/>
          </w:tcPr>
          <w:p w:rsidR="00D05DFA" w:rsidRPr="0059051D" w:rsidRDefault="00D05DFA" w:rsidP="006C7566">
            <w:pPr>
              <w:jc w:val="center"/>
              <w:rPr>
                <w:color w:val="000000"/>
              </w:rPr>
            </w:pPr>
            <w:r w:rsidRPr="0059051D">
              <w:rPr>
                <w:color w:val="000000"/>
                <w:sz w:val="22"/>
                <w:szCs w:val="22"/>
                <w:lang w:val="en-US"/>
              </w:rPr>
              <w:t>2</w:t>
            </w:r>
          </w:p>
        </w:tc>
        <w:tc>
          <w:tcPr>
            <w:tcW w:w="2841" w:type="dxa"/>
            <w:vAlign w:val="center"/>
          </w:tcPr>
          <w:p w:rsidR="00D05DFA" w:rsidRPr="0059051D" w:rsidRDefault="00D05DFA" w:rsidP="006C7566">
            <w:pPr>
              <w:jc w:val="center"/>
              <w:rPr>
                <w:color w:val="000000"/>
              </w:rPr>
            </w:pPr>
            <w:r w:rsidRPr="0059051D">
              <w:rPr>
                <w:color w:val="000000"/>
                <w:sz w:val="22"/>
                <w:szCs w:val="22"/>
              </w:rPr>
              <w:t xml:space="preserve">Магазин </w:t>
            </w:r>
            <w:proofErr w:type="spellStart"/>
            <w:r w:rsidRPr="0059051D">
              <w:rPr>
                <w:color w:val="000000"/>
                <w:sz w:val="22"/>
                <w:szCs w:val="22"/>
              </w:rPr>
              <w:t>непродоволь-ственных</w:t>
            </w:r>
            <w:proofErr w:type="spellEnd"/>
            <w:r w:rsidRPr="0059051D">
              <w:rPr>
                <w:color w:val="000000"/>
                <w:sz w:val="22"/>
                <w:szCs w:val="22"/>
              </w:rPr>
              <w:t xml:space="preserve"> товаров повседневного спроса</w:t>
            </w:r>
          </w:p>
        </w:tc>
        <w:tc>
          <w:tcPr>
            <w:tcW w:w="2126" w:type="dxa"/>
            <w:vAlign w:val="center"/>
          </w:tcPr>
          <w:p w:rsidR="00D05DFA" w:rsidRPr="0059051D" w:rsidRDefault="00D05DFA" w:rsidP="006C7566">
            <w:pPr>
              <w:jc w:val="center"/>
              <w:rPr>
                <w:color w:val="000000"/>
              </w:rPr>
            </w:pPr>
            <w:r w:rsidRPr="0059051D">
              <w:rPr>
                <w:color w:val="000000"/>
                <w:sz w:val="22"/>
                <w:szCs w:val="22"/>
              </w:rPr>
              <w:t>м² торговой</w:t>
            </w:r>
          </w:p>
          <w:p w:rsidR="00D05DFA" w:rsidRPr="0059051D" w:rsidRDefault="00D05DFA" w:rsidP="006C7566">
            <w:pPr>
              <w:jc w:val="center"/>
              <w:rPr>
                <w:color w:val="000000"/>
              </w:rPr>
            </w:pPr>
            <w:r w:rsidRPr="0059051D">
              <w:rPr>
                <w:color w:val="000000"/>
                <w:sz w:val="22"/>
                <w:szCs w:val="22"/>
              </w:rPr>
              <w:t>площади</w:t>
            </w:r>
          </w:p>
          <w:p w:rsidR="00D05DFA" w:rsidRPr="0059051D" w:rsidRDefault="00D05DFA" w:rsidP="006C7566">
            <w:pPr>
              <w:jc w:val="center"/>
              <w:rPr>
                <w:color w:val="000000"/>
              </w:rPr>
            </w:pPr>
            <w:r w:rsidRPr="0059051D">
              <w:rPr>
                <w:color w:val="000000"/>
                <w:sz w:val="22"/>
                <w:szCs w:val="22"/>
              </w:rPr>
              <w:t>на 1000 чел.</w:t>
            </w:r>
          </w:p>
        </w:tc>
        <w:tc>
          <w:tcPr>
            <w:tcW w:w="867" w:type="dxa"/>
            <w:vAlign w:val="center"/>
          </w:tcPr>
          <w:p w:rsidR="00D05DFA" w:rsidRPr="0059051D" w:rsidRDefault="00D05DFA" w:rsidP="006C7566">
            <w:pPr>
              <w:jc w:val="center"/>
              <w:rPr>
                <w:color w:val="000000"/>
              </w:rPr>
            </w:pPr>
            <w:r w:rsidRPr="0059051D">
              <w:rPr>
                <w:color w:val="000000"/>
                <w:sz w:val="22"/>
                <w:szCs w:val="22"/>
                <w:lang w:val="en-US"/>
              </w:rPr>
              <w:t>180</w:t>
            </w:r>
          </w:p>
          <w:p w:rsidR="00D05DFA" w:rsidRPr="0059051D" w:rsidRDefault="00D05DFA" w:rsidP="006C7566">
            <w:pPr>
              <w:jc w:val="center"/>
              <w:rPr>
                <w:color w:val="000000"/>
              </w:rPr>
            </w:pPr>
          </w:p>
        </w:tc>
        <w:tc>
          <w:tcPr>
            <w:tcW w:w="1968" w:type="dxa"/>
            <w:vMerge/>
            <w:vAlign w:val="center"/>
          </w:tcPr>
          <w:p w:rsidR="00D05DFA" w:rsidRPr="0059051D" w:rsidRDefault="00D05DFA" w:rsidP="00D05DFA">
            <w:pPr>
              <w:jc w:val="center"/>
              <w:rPr>
                <w:color w:val="000000"/>
              </w:rPr>
            </w:pPr>
          </w:p>
        </w:tc>
        <w:tc>
          <w:tcPr>
            <w:tcW w:w="1505" w:type="dxa"/>
            <w:vMerge/>
            <w:vAlign w:val="center"/>
          </w:tcPr>
          <w:p w:rsidR="00D05DFA" w:rsidRPr="0059051D" w:rsidRDefault="00D05DFA" w:rsidP="00D05DFA">
            <w:pPr>
              <w:jc w:val="center"/>
              <w:rPr>
                <w:color w:val="000000"/>
                <w:highlight w:val="red"/>
              </w:rPr>
            </w:pPr>
          </w:p>
        </w:tc>
      </w:tr>
      <w:tr w:rsidR="00D05DFA" w:rsidRPr="0059051D" w:rsidTr="006C7566">
        <w:trPr>
          <w:trHeight w:val="546"/>
          <w:jc w:val="center"/>
        </w:trPr>
        <w:tc>
          <w:tcPr>
            <w:tcW w:w="703" w:type="dxa"/>
            <w:vAlign w:val="center"/>
          </w:tcPr>
          <w:p w:rsidR="00D05DFA" w:rsidRPr="0059051D" w:rsidRDefault="00D05DFA" w:rsidP="006C7566">
            <w:pPr>
              <w:jc w:val="center"/>
              <w:rPr>
                <w:color w:val="000000"/>
              </w:rPr>
            </w:pPr>
            <w:r w:rsidRPr="0059051D">
              <w:rPr>
                <w:color w:val="000000"/>
                <w:sz w:val="22"/>
                <w:szCs w:val="22"/>
                <w:lang w:val="en-US"/>
              </w:rPr>
              <w:t>3</w:t>
            </w:r>
          </w:p>
        </w:tc>
        <w:tc>
          <w:tcPr>
            <w:tcW w:w="2841" w:type="dxa"/>
            <w:vAlign w:val="center"/>
          </w:tcPr>
          <w:p w:rsidR="00D05DFA" w:rsidRPr="0059051D" w:rsidRDefault="00D05DFA" w:rsidP="006C7566">
            <w:pPr>
              <w:jc w:val="center"/>
              <w:rPr>
                <w:color w:val="000000"/>
              </w:rPr>
            </w:pPr>
            <w:r w:rsidRPr="0059051D">
              <w:rPr>
                <w:color w:val="000000"/>
                <w:sz w:val="22"/>
                <w:szCs w:val="22"/>
              </w:rPr>
              <w:t>Предприятие общественного питания</w:t>
            </w:r>
          </w:p>
        </w:tc>
        <w:tc>
          <w:tcPr>
            <w:tcW w:w="2126" w:type="dxa"/>
            <w:vAlign w:val="center"/>
          </w:tcPr>
          <w:p w:rsidR="00D05DFA" w:rsidRPr="0059051D" w:rsidRDefault="00D05DFA" w:rsidP="006C7566">
            <w:pPr>
              <w:jc w:val="center"/>
              <w:rPr>
                <w:color w:val="000000"/>
              </w:rPr>
            </w:pPr>
            <w:r w:rsidRPr="0059051D">
              <w:rPr>
                <w:color w:val="000000"/>
                <w:sz w:val="22"/>
                <w:szCs w:val="22"/>
              </w:rPr>
              <w:t>мест</w:t>
            </w:r>
          </w:p>
          <w:p w:rsidR="00D05DFA" w:rsidRPr="0059051D" w:rsidRDefault="00D05DFA" w:rsidP="006C7566">
            <w:pPr>
              <w:jc w:val="center"/>
              <w:rPr>
                <w:color w:val="000000"/>
              </w:rPr>
            </w:pPr>
            <w:r w:rsidRPr="0059051D">
              <w:rPr>
                <w:color w:val="000000"/>
                <w:sz w:val="22"/>
                <w:szCs w:val="22"/>
              </w:rPr>
              <w:t>на 1000 чел.</w:t>
            </w:r>
          </w:p>
        </w:tc>
        <w:tc>
          <w:tcPr>
            <w:tcW w:w="867" w:type="dxa"/>
            <w:vAlign w:val="center"/>
          </w:tcPr>
          <w:p w:rsidR="00D05DFA" w:rsidRPr="0059051D" w:rsidRDefault="00D05DFA" w:rsidP="006C7566">
            <w:pPr>
              <w:jc w:val="center"/>
              <w:rPr>
                <w:color w:val="000000"/>
                <w:lang w:val="en-US"/>
              </w:rPr>
            </w:pPr>
            <w:r w:rsidRPr="0059051D">
              <w:rPr>
                <w:color w:val="000000"/>
                <w:sz w:val="22"/>
                <w:szCs w:val="22"/>
                <w:lang w:val="en-US"/>
              </w:rPr>
              <w:t>35</w:t>
            </w:r>
          </w:p>
        </w:tc>
        <w:tc>
          <w:tcPr>
            <w:tcW w:w="1968" w:type="dxa"/>
            <w:vMerge/>
            <w:vAlign w:val="center"/>
          </w:tcPr>
          <w:p w:rsidR="00D05DFA" w:rsidRPr="0059051D" w:rsidRDefault="00D05DFA" w:rsidP="00D05DFA">
            <w:pPr>
              <w:jc w:val="center"/>
              <w:rPr>
                <w:color w:val="000000"/>
              </w:rPr>
            </w:pPr>
          </w:p>
        </w:tc>
        <w:tc>
          <w:tcPr>
            <w:tcW w:w="1505" w:type="dxa"/>
            <w:vMerge/>
            <w:vAlign w:val="center"/>
          </w:tcPr>
          <w:p w:rsidR="00D05DFA" w:rsidRPr="0059051D" w:rsidRDefault="00D05DFA" w:rsidP="00D05DFA">
            <w:pPr>
              <w:jc w:val="center"/>
              <w:rPr>
                <w:color w:val="000000"/>
                <w:highlight w:val="red"/>
              </w:rPr>
            </w:pPr>
          </w:p>
        </w:tc>
      </w:tr>
      <w:tr w:rsidR="00D05DFA" w:rsidRPr="0059051D" w:rsidTr="006C7566">
        <w:trPr>
          <w:trHeight w:val="2116"/>
          <w:jc w:val="center"/>
        </w:trPr>
        <w:tc>
          <w:tcPr>
            <w:tcW w:w="703" w:type="dxa"/>
            <w:vAlign w:val="center"/>
          </w:tcPr>
          <w:p w:rsidR="00D05DFA" w:rsidRPr="0059051D" w:rsidRDefault="00D05DFA" w:rsidP="006C7566">
            <w:pPr>
              <w:jc w:val="center"/>
              <w:rPr>
                <w:color w:val="000000"/>
              </w:rPr>
            </w:pPr>
            <w:r w:rsidRPr="0059051D">
              <w:rPr>
                <w:color w:val="000000"/>
                <w:sz w:val="22"/>
                <w:szCs w:val="22"/>
                <w:lang w:val="en-US"/>
              </w:rPr>
              <w:t>4</w:t>
            </w:r>
          </w:p>
        </w:tc>
        <w:tc>
          <w:tcPr>
            <w:tcW w:w="2841" w:type="dxa"/>
            <w:vAlign w:val="center"/>
          </w:tcPr>
          <w:p w:rsidR="00D05DFA" w:rsidRPr="0059051D" w:rsidRDefault="00D05DFA" w:rsidP="006C7566">
            <w:pPr>
              <w:jc w:val="center"/>
              <w:rPr>
                <w:color w:val="000000"/>
              </w:rPr>
            </w:pPr>
            <w:r w:rsidRPr="0059051D">
              <w:rPr>
                <w:color w:val="000000"/>
                <w:sz w:val="22"/>
                <w:szCs w:val="22"/>
              </w:rPr>
              <w:t>Предприятие бытового обслуживания.</w:t>
            </w:r>
          </w:p>
          <w:p w:rsidR="00D05DFA" w:rsidRPr="0059051D" w:rsidRDefault="00D05DFA" w:rsidP="006C7566">
            <w:pPr>
              <w:jc w:val="center"/>
              <w:rPr>
                <w:color w:val="000000"/>
              </w:rPr>
            </w:pPr>
            <w:r w:rsidRPr="0059051D">
              <w:rPr>
                <w:color w:val="000000"/>
                <w:sz w:val="22"/>
                <w:szCs w:val="22"/>
              </w:rPr>
              <w:t>В том числе:</w:t>
            </w:r>
          </w:p>
          <w:p w:rsidR="00D05DFA" w:rsidRPr="0059051D" w:rsidRDefault="00301854" w:rsidP="006C7566">
            <w:pPr>
              <w:jc w:val="center"/>
              <w:rPr>
                <w:color w:val="000000"/>
                <w:lang w:val="en-US"/>
              </w:rPr>
            </w:pPr>
            <w:r w:rsidRPr="0059051D">
              <w:rPr>
                <w:color w:val="000000"/>
                <w:sz w:val="22"/>
                <w:szCs w:val="22"/>
              </w:rPr>
              <w:t>н</w:t>
            </w:r>
            <w:r w:rsidR="00D05DFA" w:rsidRPr="0059051D">
              <w:rPr>
                <w:color w:val="000000"/>
                <w:sz w:val="22"/>
                <w:szCs w:val="22"/>
              </w:rPr>
              <w:t>епосредственного обслуживания населения:</w:t>
            </w:r>
          </w:p>
        </w:tc>
        <w:tc>
          <w:tcPr>
            <w:tcW w:w="2126" w:type="dxa"/>
            <w:vAlign w:val="center"/>
          </w:tcPr>
          <w:p w:rsidR="00D05DFA" w:rsidRPr="0059051D" w:rsidRDefault="00D05DFA" w:rsidP="006C7566">
            <w:pPr>
              <w:jc w:val="center"/>
              <w:rPr>
                <w:color w:val="000000"/>
              </w:rPr>
            </w:pPr>
            <w:r w:rsidRPr="0059051D">
              <w:rPr>
                <w:color w:val="000000"/>
                <w:sz w:val="22"/>
                <w:szCs w:val="22"/>
              </w:rPr>
              <w:t>рабочее место</w:t>
            </w:r>
          </w:p>
          <w:p w:rsidR="00D05DFA" w:rsidRPr="0059051D" w:rsidRDefault="00D05DFA" w:rsidP="006C7566">
            <w:pPr>
              <w:jc w:val="center"/>
              <w:rPr>
                <w:color w:val="000000"/>
              </w:rPr>
            </w:pPr>
            <w:r w:rsidRPr="0059051D">
              <w:rPr>
                <w:color w:val="000000"/>
                <w:sz w:val="22"/>
                <w:szCs w:val="22"/>
              </w:rPr>
              <w:t>на 1000 чел.</w:t>
            </w:r>
          </w:p>
        </w:tc>
        <w:tc>
          <w:tcPr>
            <w:tcW w:w="867" w:type="dxa"/>
            <w:vAlign w:val="center"/>
          </w:tcPr>
          <w:p w:rsidR="00D05DFA" w:rsidRPr="0059051D" w:rsidRDefault="00D05DFA" w:rsidP="006C7566">
            <w:pPr>
              <w:jc w:val="center"/>
              <w:rPr>
                <w:color w:val="000000"/>
                <w:lang w:val="en-US"/>
              </w:rPr>
            </w:pPr>
            <w:r w:rsidRPr="0059051D">
              <w:rPr>
                <w:color w:val="000000"/>
                <w:sz w:val="22"/>
                <w:szCs w:val="22"/>
                <w:lang w:val="en-US"/>
              </w:rPr>
              <w:t>7</w:t>
            </w:r>
          </w:p>
          <w:p w:rsidR="00D05DFA" w:rsidRPr="0059051D" w:rsidRDefault="00D05DFA" w:rsidP="006C7566">
            <w:pPr>
              <w:jc w:val="center"/>
              <w:rPr>
                <w:color w:val="000000"/>
              </w:rPr>
            </w:pPr>
          </w:p>
          <w:p w:rsidR="00D05DFA" w:rsidRPr="0059051D" w:rsidRDefault="00D05DFA" w:rsidP="006C7566">
            <w:pPr>
              <w:jc w:val="center"/>
              <w:rPr>
                <w:color w:val="000000"/>
              </w:rPr>
            </w:pPr>
          </w:p>
          <w:p w:rsidR="00D05DFA" w:rsidRPr="0059051D" w:rsidRDefault="00D05DFA" w:rsidP="006C7566">
            <w:pPr>
              <w:jc w:val="center"/>
              <w:rPr>
                <w:color w:val="000000"/>
              </w:rPr>
            </w:pPr>
          </w:p>
          <w:p w:rsidR="00D05DFA" w:rsidRPr="0059051D" w:rsidRDefault="00D05DFA" w:rsidP="006C7566">
            <w:pPr>
              <w:jc w:val="center"/>
              <w:rPr>
                <w:color w:val="000000"/>
              </w:rPr>
            </w:pPr>
          </w:p>
          <w:p w:rsidR="00D05DFA" w:rsidRPr="0059051D" w:rsidRDefault="00D05DFA" w:rsidP="006C7566">
            <w:pPr>
              <w:jc w:val="center"/>
              <w:rPr>
                <w:color w:val="000000"/>
                <w:lang w:val="en-US"/>
              </w:rPr>
            </w:pPr>
            <w:r w:rsidRPr="0059051D">
              <w:rPr>
                <w:color w:val="000000"/>
                <w:sz w:val="22"/>
                <w:szCs w:val="22"/>
                <w:lang w:val="en-US"/>
              </w:rPr>
              <w:t>6</w:t>
            </w:r>
          </w:p>
        </w:tc>
        <w:tc>
          <w:tcPr>
            <w:tcW w:w="1968" w:type="dxa"/>
            <w:vMerge/>
            <w:vAlign w:val="center"/>
          </w:tcPr>
          <w:p w:rsidR="00D05DFA" w:rsidRPr="0059051D" w:rsidRDefault="00D05DFA" w:rsidP="00D05DFA">
            <w:pPr>
              <w:jc w:val="center"/>
              <w:rPr>
                <w:color w:val="000000"/>
              </w:rPr>
            </w:pPr>
          </w:p>
        </w:tc>
        <w:tc>
          <w:tcPr>
            <w:tcW w:w="1505" w:type="dxa"/>
            <w:vMerge/>
            <w:vAlign w:val="center"/>
          </w:tcPr>
          <w:p w:rsidR="00D05DFA" w:rsidRPr="0059051D" w:rsidRDefault="00D05DFA" w:rsidP="00D05DFA">
            <w:pPr>
              <w:jc w:val="center"/>
              <w:rPr>
                <w:color w:val="000000"/>
                <w:highlight w:val="red"/>
              </w:rPr>
            </w:pPr>
          </w:p>
        </w:tc>
      </w:tr>
      <w:tr w:rsidR="00D05DFA" w:rsidRPr="0059051D" w:rsidTr="006C7566">
        <w:trPr>
          <w:trHeight w:val="561"/>
          <w:jc w:val="center"/>
        </w:trPr>
        <w:tc>
          <w:tcPr>
            <w:tcW w:w="703" w:type="dxa"/>
            <w:vAlign w:val="center"/>
          </w:tcPr>
          <w:p w:rsidR="00D05DFA" w:rsidRPr="0059051D" w:rsidRDefault="00D05DFA" w:rsidP="006C7566">
            <w:pPr>
              <w:jc w:val="center"/>
            </w:pPr>
            <w:r w:rsidRPr="0059051D">
              <w:rPr>
                <w:sz w:val="22"/>
                <w:szCs w:val="22"/>
              </w:rPr>
              <w:t>5</w:t>
            </w:r>
          </w:p>
        </w:tc>
        <w:tc>
          <w:tcPr>
            <w:tcW w:w="2841" w:type="dxa"/>
            <w:vAlign w:val="center"/>
          </w:tcPr>
          <w:p w:rsidR="00D05DFA" w:rsidRPr="0059051D" w:rsidRDefault="00D05DFA" w:rsidP="006C7566">
            <w:pPr>
              <w:jc w:val="center"/>
            </w:pPr>
            <w:r w:rsidRPr="0059051D">
              <w:rPr>
                <w:sz w:val="22"/>
                <w:szCs w:val="22"/>
              </w:rPr>
              <w:t>Гостиницы в административном центре сельского поселения</w:t>
            </w:r>
          </w:p>
        </w:tc>
        <w:tc>
          <w:tcPr>
            <w:tcW w:w="2126" w:type="dxa"/>
            <w:vAlign w:val="center"/>
          </w:tcPr>
          <w:p w:rsidR="00D05DFA" w:rsidRPr="0059051D" w:rsidRDefault="00D05DFA" w:rsidP="006C7566">
            <w:pPr>
              <w:jc w:val="center"/>
            </w:pPr>
            <w:r w:rsidRPr="0059051D">
              <w:rPr>
                <w:sz w:val="22"/>
                <w:szCs w:val="22"/>
              </w:rPr>
              <w:t>мест/1 тыс. жителей</w:t>
            </w:r>
          </w:p>
        </w:tc>
        <w:tc>
          <w:tcPr>
            <w:tcW w:w="867" w:type="dxa"/>
            <w:vAlign w:val="center"/>
          </w:tcPr>
          <w:p w:rsidR="00D05DFA" w:rsidRPr="0059051D" w:rsidRDefault="00D05DFA" w:rsidP="006C7566">
            <w:pPr>
              <w:jc w:val="center"/>
            </w:pPr>
            <w:r w:rsidRPr="0059051D">
              <w:rPr>
                <w:sz w:val="22"/>
                <w:szCs w:val="22"/>
              </w:rPr>
              <w:t>3</w:t>
            </w:r>
          </w:p>
        </w:tc>
        <w:tc>
          <w:tcPr>
            <w:tcW w:w="3473" w:type="dxa"/>
            <w:gridSpan w:val="2"/>
            <w:vAlign w:val="center"/>
          </w:tcPr>
          <w:p w:rsidR="00D05DFA" w:rsidRPr="0059051D" w:rsidRDefault="00D05DFA" w:rsidP="00D05DFA">
            <w:pPr>
              <w:jc w:val="center"/>
              <w:rPr>
                <w:highlight w:val="red"/>
              </w:rPr>
            </w:pPr>
            <w:r w:rsidRPr="0059051D">
              <w:rPr>
                <w:sz w:val="22"/>
                <w:szCs w:val="22"/>
              </w:rPr>
              <w:t>не устанавливаются</w:t>
            </w:r>
          </w:p>
        </w:tc>
      </w:tr>
      <w:tr w:rsidR="00D05DFA" w:rsidRPr="0059051D" w:rsidTr="006C7566">
        <w:trPr>
          <w:trHeight w:val="541"/>
          <w:jc w:val="center"/>
        </w:trPr>
        <w:tc>
          <w:tcPr>
            <w:tcW w:w="703" w:type="dxa"/>
            <w:vAlign w:val="center"/>
          </w:tcPr>
          <w:p w:rsidR="00D05DFA" w:rsidRPr="0059051D" w:rsidRDefault="00D05DFA" w:rsidP="006C7566">
            <w:pPr>
              <w:jc w:val="center"/>
            </w:pPr>
            <w:r w:rsidRPr="0059051D">
              <w:rPr>
                <w:sz w:val="22"/>
                <w:szCs w:val="22"/>
              </w:rPr>
              <w:t>6</w:t>
            </w:r>
          </w:p>
        </w:tc>
        <w:tc>
          <w:tcPr>
            <w:tcW w:w="2841" w:type="dxa"/>
            <w:vAlign w:val="center"/>
          </w:tcPr>
          <w:p w:rsidR="00D05DFA" w:rsidRPr="0059051D" w:rsidRDefault="00D05DFA" w:rsidP="006C7566">
            <w:pPr>
              <w:jc w:val="center"/>
            </w:pPr>
            <w:r w:rsidRPr="0059051D">
              <w:rPr>
                <w:sz w:val="22"/>
                <w:szCs w:val="22"/>
              </w:rPr>
              <w:t>Банки, операционные кассы</w:t>
            </w:r>
          </w:p>
        </w:tc>
        <w:tc>
          <w:tcPr>
            <w:tcW w:w="2126" w:type="dxa"/>
            <w:vAlign w:val="center"/>
          </w:tcPr>
          <w:p w:rsidR="00D05DFA" w:rsidRPr="0059051D" w:rsidRDefault="00D05DFA" w:rsidP="006C7566">
            <w:pPr>
              <w:jc w:val="center"/>
            </w:pPr>
            <w:r w:rsidRPr="0059051D">
              <w:rPr>
                <w:sz w:val="22"/>
                <w:szCs w:val="22"/>
              </w:rPr>
              <w:t>окно/1 тыс. жителей</w:t>
            </w:r>
          </w:p>
        </w:tc>
        <w:tc>
          <w:tcPr>
            <w:tcW w:w="867" w:type="dxa"/>
            <w:vAlign w:val="center"/>
          </w:tcPr>
          <w:p w:rsidR="00D05DFA" w:rsidRPr="0059051D" w:rsidRDefault="00D05DFA" w:rsidP="006C7566">
            <w:pPr>
              <w:jc w:val="center"/>
            </w:pPr>
            <w:r w:rsidRPr="0059051D">
              <w:rPr>
                <w:sz w:val="22"/>
                <w:szCs w:val="22"/>
              </w:rPr>
              <w:t>2</w:t>
            </w:r>
          </w:p>
        </w:tc>
        <w:tc>
          <w:tcPr>
            <w:tcW w:w="1968" w:type="dxa"/>
            <w:vMerge w:val="restart"/>
            <w:vAlign w:val="center"/>
          </w:tcPr>
          <w:p w:rsidR="00D05DFA" w:rsidRPr="0059051D" w:rsidRDefault="0059051D" w:rsidP="0059051D">
            <w:pPr>
              <w:jc w:val="center"/>
            </w:pPr>
            <w:r>
              <w:rPr>
                <w:sz w:val="22"/>
                <w:szCs w:val="22"/>
              </w:rPr>
              <w:t>м</w:t>
            </w:r>
          </w:p>
        </w:tc>
        <w:tc>
          <w:tcPr>
            <w:tcW w:w="1505" w:type="dxa"/>
            <w:vMerge w:val="restart"/>
            <w:vAlign w:val="center"/>
          </w:tcPr>
          <w:p w:rsidR="00D05DFA" w:rsidRPr="0059051D" w:rsidRDefault="00D05DFA" w:rsidP="00D05DFA">
            <w:pPr>
              <w:jc w:val="center"/>
              <w:rPr>
                <w:highlight w:val="red"/>
              </w:rPr>
            </w:pPr>
            <w:r w:rsidRPr="0059051D">
              <w:rPr>
                <w:sz w:val="22"/>
                <w:szCs w:val="22"/>
              </w:rPr>
              <w:t>1700</w:t>
            </w:r>
          </w:p>
        </w:tc>
      </w:tr>
      <w:tr w:rsidR="00D05DFA" w:rsidRPr="0059051D" w:rsidTr="006C7566">
        <w:trPr>
          <w:trHeight w:val="541"/>
          <w:jc w:val="center"/>
        </w:trPr>
        <w:tc>
          <w:tcPr>
            <w:tcW w:w="703" w:type="dxa"/>
            <w:vMerge w:val="restart"/>
            <w:vAlign w:val="center"/>
          </w:tcPr>
          <w:p w:rsidR="00D05DFA" w:rsidRPr="0059051D" w:rsidRDefault="00D05DFA" w:rsidP="006C7566">
            <w:pPr>
              <w:jc w:val="center"/>
            </w:pPr>
            <w:r w:rsidRPr="0059051D">
              <w:rPr>
                <w:sz w:val="22"/>
                <w:szCs w:val="22"/>
              </w:rPr>
              <w:t>7</w:t>
            </w:r>
          </w:p>
        </w:tc>
        <w:tc>
          <w:tcPr>
            <w:tcW w:w="2841" w:type="dxa"/>
            <w:vAlign w:val="center"/>
          </w:tcPr>
          <w:p w:rsidR="00D05DFA" w:rsidRPr="0059051D" w:rsidRDefault="00D05DFA" w:rsidP="006C7566">
            <w:pPr>
              <w:jc w:val="center"/>
            </w:pPr>
            <w:r w:rsidRPr="0059051D">
              <w:rPr>
                <w:sz w:val="22"/>
                <w:szCs w:val="22"/>
              </w:rPr>
              <w:t>Рынки, ярмарки, базары*</w:t>
            </w:r>
          </w:p>
        </w:tc>
        <w:tc>
          <w:tcPr>
            <w:tcW w:w="2126" w:type="dxa"/>
            <w:vAlign w:val="center"/>
          </w:tcPr>
          <w:p w:rsidR="00D05DFA" w:rsidRPr="0059051D" w:rsidRDefault="00D05DFA" w:rsidP="006C7566">
            <w:pPr>
              <w:jc w:val="center"/>
            </w:pPr>
          </w:p>
        </w:tc>
        <w:tc>
          <w:tcPr>
            <w:tcW w:w="867" w:type="dxa"/>
            <w:vAlign w:val="center"/>
          </w:tcPr>
          <w:p w:rsidR="00D05DFA" w:rsidRPr="0059051D" w:rsidRDefault="00D05DFA" w:rsidP="006C7566">
            <w:pPr>
              <w:jc w:val="center"/>
            </w:pPr>
          </w:p>
        </w:tc>
        <w:tc>
          <w:tcPr>
            <w:tcW w:w="1968" w:type="dxa"/>
            <w:vMerge/>
            <w:vAlign w:val="center"/>
          </w:tcPr>
          <w:p w:rsidR="00D05DFA" w:rsidRPr="0059051D" w:rsidRDefault="00D05DFA" w:rsidP="00D05DFA">
            <w:pPr>
              <w:jc w:val="center"/>
            </w:pPr>
          </w:p>
        </w:tc>
        <w:tc>
          <w:tcPr>
            <w:tcW w:w="1505" w:type="dxa"/>
            <w:vMerge/>
            <w:vAlign w:val="center"/>
          </w:tcPr>
          <w:p w:rsidR="00D05DFA" w:rsidRPr="0059051D" w:rsidRDefault="00D05DFA" w:rsidP="00D05DFA">
            <w:pPr>
              <w:jc w:val="center"/>
              <w:rPr>
                <w:highlight w:val="red"/>
              </w:rPr>
            </w:pPr>
          </w:p>
        </w:tc>
      </w:tr>
      <w:tr w:rsidR="00D05DFA" w:rsidRPr="0059051D" w:rsidTr="006C7566">
        <w:trPr>
          <w:trHeight w:val="541"/>
          <w:jc w:val="center"/>
        </w:trPr>
        <w:tc>
          <w:tcPr>
            <w:tcW w:w="703" w:type="dxa"/>
            <w:vMerge/>
            <w:vAlign w:val="center"/>
          </w:tcPr>
          <w:p w:rsidR="00D05DFA" w:rsidRPr="0059051D" w:rsidRDefault="00D05DFA" w:rsidP="006C7566">
            <w:pPr>
              <w:jc w:val="center"/>
            </w:pPr>
          </w:p>
        </w:tc>
        <w:tc>
          <w:tcPr>
            <w:tcW w:w="2841" w:type="dxa"/>
            <w:vAlign w:val="center"/>
          </w:tcPr>
          <w:p w:rsidR="00D05DFA" w:rsidRPr="0059051D" w:rsidRDefault="00D05DFA" w:rsidP="006C7566">
            <w:pPr>
              <w:jc w:val="center"/>
            </w:pPr>
            <w:r w:rsidRPr="0059051D">
              <w:rPr>
                <w:sz w:val="22"/>
                <w:szCs w:val="22"/>
              </w:rPr>
              <w:t>торговая площадь</w:t>
            </w:r>
          </w:p>
        </w:tc>
        <w:tc>
          <w:tcPr>
            <w:tcW w:w="2126" w:type="dxa"/>
            <w:vMerge w:val="restart"/>
            <w:vAlign w:val="center"/>
          </w:tcPr>
          <w:p w:rsidR="00D05DFA" w:rsidRPr="0059051D" w:rsidRDefault="00D05DFA" w:rsidP="006C7566">
            <w:pPr>
              <w:jc w:val="center"/>
            </w:pPr>
            <w:proofErr w:type="spellStart"/>
            <w:r w:rsidRPr="0059051D">
              <w:rPr>
                <w:sz w:val="22"/>
                <w:szCs w:val="22"/>
              </w:rPr>
              <w:t>кв.м</w:t>
            </w:r>
            <w:proofErr w:type="spellEnd"/>
            <w:r w:rsidRPr="0059051D">
              <w:rPr>
                <w:sz w:val="22"/>
                <w:szCs w:val="22"/>
              </w:rPr>
              <w:t>/1 тыс. жителей</w:t>
            </w:r>
          </w:p>
        </w:tc>
        <w:tc>
          <w:tcPr>
            <w:tcW w:w="867" w:type="dxa"/>
            <w:vAlign w:val="center"/>
          </w:tcPr>
          <w:p w:rsidR="00D05DFA" w:rsidRPr="0059051D" w:rsidRDefault="00D05DFA" w:rsidP="006C7566">
            <w:pPr>
              <w:jc w:val="center"/>
            </w:pPr>
            <w:r w:rsidRPr="0059051D">
              <w:rPr>
                <w:sz w:val="22"/>
                <w:szCs w:val="22"/>
              </w:rPr>
              <w:t>24</w:t>
            </w:r>
          </w:p>
        </w:tc>
        <w:tc>
          <w:tcPr>
            <w:tcW w:w="1968" w:type="dxa"/>
            <w:vMerge/>
            <w:vAlign w:val="center"/>
          </w:tcPr>
          <w:p w:rsidR="00D05DFA" w:rsidRPr="0059051D" w:rsidRDefault="00D05DFA" w:rsidP="00D05DFA">
            <w:pPr>
              <w:jc w:val="center"/>
            </w:pPr>
          </w:p>
        </w:tc>
        <w:tc>
          <w:tcPr>
            <w:tcW w:w="1505" w:type="dxa"/>
            <w:vMerge/>
            <w:vAlign w:val="center"/>
          </w:tcPr>
          <w:p w:rsidR="00D05DFA" w:rsidRPr="0059051D" w:rsidRDefault="00D05DFA" w:rsidP="00D05DFA">
            <w:pPr>
              <w:jc w:val="center"/>
              <w:rPr>
                <w:highlight w:val="red"/>
              </w:rPr>
            </w:pPr>
          </w:p>
        </w:tc>
      </w:tr>
      <w:tr w:rsidR="00D05DFA" w:rsidRPr="0059051D" w:rsidTr="006C7566">
        <w:trPr>
          <w:trHeight w:val="541"/>
          <w:jc w:val="center"/>
        </w:trPr>
        <w:tc>
          <w:tcPr>
            <w:tcW w:w="703" w:type="dxa"/>
            <w:vMerge/>
            <w:vAlign w:val="center"/>
          </w:tcPr>
          <w:p w:rsidR="00D05DFA" w:rsidRPr="0059051D" w:rsidRDefault="00D05DFA" w:rsidP="006C7566">
            <w:pPr>
              <w:jc w:val="center"/>
            </w:pPr>
          </w:p>
        </w:tc>
        <w:tc>
          <w:tcPr>
            <w:tcW w:w="2841" w:type="dxa"/>
            <w:vAlign w:val="center"/>
          </w:tcPr>
          <w:p w:rsidR="00D05DFA" w:rsidRPr="0059051D" w:rsidRDefault="00D05DFA" w:rsidP="006C7566">
            <w:pPr>
              <w:jc w:val="center"/>
            </w:pPr>
            <w:r w:rsidRPr="0059051D">
              <w:rPr>
                <w:sz w:val="22"/>
                <w:szCs w:val="22"/>
              </w:rPr>
              <w:t>общая площадь</w:t>
            </w:r>
          </w:p>
        </w:tc>
        <w:tc>
          <w:tcPr>
            <w:tcW w:w="2126" w:type="dxa"/>
            <w:vMerge/>
            <w:vAlign w:val="center"/>
          </w:tcPr>
          <w:p w:rsidR="00D05DFA" w:rsidRPr="0059051D" w:rsidRDefault="00D05DFA" w:rsidP="006C7566">
            <w:pPr>
              <w:jc w:val="center"/>
            </w:pPr>
          </w:p>
        </w:tc>
        <w:tc>
          <w:tcPr>
            <w:tcW w:w="867" w:type="dxa"/>
            <w:vAlign w:val="center"/>
          </w:tcPr>
          <w:p w:rsidR="00D05DFA" w:rsidRPr="0059051D" w:rsidRDefault="00D05DFA" w:rsidP="006C7566">
            <w:pPr>
              <w:jc w:val="center"/>
            </w:pPr>
            <w:r w:rsidRPr="0059051D">
              <w:rPr>
                <w:sz w:val="22"/>
                <w:szCs w:val="22"/>
              </w:rPr>
              <w:t>800</w:t>
            </w:r>
          </w:p>
        </w:tc>
        <w:tc>
          <w:tcPr>
            <w:tcW w:w="1968" w:type="dxa"/>
            <w:vMerge/>
            <w:vAlign w:val="center"/>
          </w:tcPr>
          <w:p w:rsidR="00D05DFA" w:rsidRPr="0059051D" w:rsidRDefault="00D05DFA" w:rsidP="00D05DFA">
            <w:pPr>
              <w:jc w:val="center"/>
            </w:pPr>
          </w:p>
        </w:tc>
        <w:tc>
          <w:tcPr>
            <w:tcW w:w="1505" w:type="dxa"/>
            <w:vMerge/>
            <w:vAlign w:val="center"/>
          </w:tcPr>
          <w:p w:rsidR="00D05DFA" w:rsidRPr="0059051D" w:rsidRDefault="00D05DFA" w:rsidP="00D05DFA">
            <w:pPr>
              <w:jc w:val="center"/>
              <w:rPr>
                <w:highlight w:val="red"/>
              </w:rPr>
            </w:pPr>
          </w:p>
        </w:tc>
      </w:tr>
      <w:tr w:rsidR="00D05DFA" w:rsidRPr="0059051D" w:rsidTr="006C7566">
        <w:trPr>
          <w:trHeight w:val="541"/>
          <w:jc w:val="center"/>
        </w:trPr>
        <w:tc>
          <w:tcPr>
            <w:tcW w:w="703" w:type="dxa"/>
            <w:vAlign w:val="center"/>
          </w:tcPr>
          <w:p w:rsidR="00D05DFA" w:rsidRPr="0059051D" w:rsidRDefault="00D05DFA" w:rsidP="006C7566">
            <w:pPr>
              <w:jc w:val="center"/>
            </w:pPr>
            <w:r w:rsidRPr="0059051D">
              <w:rPr>
                <w:sz w:val="22"/>
                <w:szCs w:val="22"/>
              </w:rPr>
              <w:t>8</w:t>
            </w:r>
          </w:p>
        </w:tc>
        <w:tc>
          <w:tcPr>
            <w:tcW w:w="2841" w:type="dxa"/>
            <w:vAlign w:val="center"/>
          </w:tcPr>
          <w:p w:rsidR="00D05DFA" w:rsidRPr="0059051D" w:rsidRDefault="00D05DFA" w:rsidP="006C7566">
            <w:pPr>
              <w:jc w:val="center"/>
            </w:pPr>
            <w:r w:rsidRPr="0059051D">
              <w:rPr>
                <w:sz w:val="22"/>
                <w:szCs w:val="22"/>
              </w:rPr>
              <w:t>Почта/отделение связи</w:t>
            </w:r>
          </w:p>
        </w:tc>
        <w:tc>
          <w:tcPr>
            <w:tcW w:w="2126" w:type="dxa"/>
            <w:vAlign w:val="center"/>
          </w:tcPr>
          <w:p w:rsidR="00D05DFA" w:rsidRPr="0059051D" w:rsidRDefault="00D05DFA" w:rsidP="006C7566">
            <w:pPr>
              <w:jc w:val="center"/>
            </w:pPr>
            <w:r w:rsidRPr="0059051D">
              <w:rPr>
                <w:sz w:val="22"/>
                <w:szCs w:val="22"/>
              </w:rPr>
              <w:t>объект/населенный пункт при населении более 300 человек</w:t>
            </w:r>
          </w:p>
        </w:tc>
        <w:tc>
          <w:tcPr>
            <w:tcW w:w="867" w:type="dxa"/>
            <w:vAlign w:val="center"/>
          </w:tcPr>
          <w:p w:rsidR="00D05DFA" w:rsidRPr="0059051D" w:rsidRDefault="00D05DFA" w:rsidP="006C7566">
            <w:pPr>
              <w:jc w:val="center"/>
            </w:pPr>
            <w:r w:rsidRPr="0059051D">
              <w:rPr>
                <w:sz w:val="22"/>
                <w:szCs w:val="22"/>
              </w:rPr>
              <w:t>1</w:t>
            </w:r>
          </w:p>
        </w:tc>
        <w:tc>
          <w:tcPr>
            <w:tcW w:w="1968" w:type="dxa"/>
            <w:vMerge/>
            <w:vAlign w:val="center"/>
          </w:tcPr>
          <w:p w:rsidR="00D05DFA" w:rsidRPr="0059051D" w:rsidRDefault="00D05DFA" w:rsidP="00D05DFA">
            <w:pPr>
              <w:jc w:val="center"/>
            </w:pPr>
          </w:p>
        </w:tc>
        <w:tc>
          <w:tcPr>
            <w:tcW w:w="1505" w:type="dxa"/>
            <w:vMerge/>
            <w:vAlign w:val="center"/>
          </w:tcPr>
          <w:p w:rsidR="00D05DFA" w:rsidRPr="0059051D" w:rsidRDefault="00D05DFA" w:rsidP="00D05DFA">
            <w:pPr>
              <w:jc w:val="center"/>
              <w:rPr>
                <w:highlight w:val="red"/>
              </w:rPr>
            </w:pPr>
          </w:p>
        </w:tc>
      </w:tr>
    </w:tbl>
    <w:p w:rsidR="00D05DFA" w:rsidRPr="006C7566" w:rsidRDefault="0059051D" w:rsidP="0059051D">
      <w:pPr>
        <w:pStyle w:val="4"/>
        <w:jc w:val="both"/>
        <w:rPr>
          <w:rFonts w:ascii="Times New Roman" w:hAnsi="Times New Roman" w:cs="Times New Roman"/>
          <w:b w:val="0"/>
          <w:i w:val="0"/>
          <w:color w:val="auto"/>
        </w:rPr>
      </w:pPr>
      <w:r w:rsidRPr="0059051D">
        <w:rPr>
          <w:rFonts w:ascii="Times New Roman" w:hAnsi="Times New Roman" w:cs="Times New Roman"/>
          <w:b w:val="0"/>
          <w:i w:val="0"/>
          <w:color w:val="auto"/>
        </w:rPr>
        <w:t xml:space="preserve">      </w:t>
      </w:r>
      <w:r w:rsidR="00D05DFA" w:rsidRPr="0059051D">
        <w:rPr>
          <w:rFonts w:ascii="Times New Roman" w:hAnsi="Times New Roman" w:cs="Times New Roman"/>
          <w:b w:val="0"/>
          <w:i w:val="0"/>
          <w:color w:val="auto"/>
          <w:u w:val="single"/>
        </w:rPr>
        <w:t>Примечани</w:t>
      </w:r>
      <w:r w:rsidRPr="0059051D">
        <w:rPr>
          <w:rFonts w:ascii="Times New Roman" w:hAnsi="Times New Roman" w:cs="Times New Roman"/>
          <w:b w:val="0"/>
          <w:i w:val="0"/>
          <w:color w:val="auto"/>
          <w:u w:val="single"/>
        </w:rPr>
        <w:t>я</w:t>
      </w:r>
      <w:r w:rsidR="00D05DFA" w:rsidRPr="006C7566">
        <w:rPr>
          <w:rFonts w:ascii="Times New Roman" w:hAnsi="Times New Roman" w:cs="Times New Roman"/>
          <w:b w:val="0"/>
          <w:i w:val="0"/>
          <w:color w:val="auto"/>
        </w:rPr>
        <w:t xml:space="preserve"> (*) На рынках без канализации </w:t>
      </w:r>
      <w:bookmarkStart w:id="9" w:name="fts_hit2"/>
      <w:bookmarkEnd w:id="9"/>
      <w:r w:rsidR="00D05DFA" w:rsidRPr="006C7566">
        <w:rPr>
          <w:rStyle w:val="fts-hit"/>
          <w:rFonts w:ascii="Times New Roman" w:hAnsi="Times New Roman" w:cs="Times New Roman"/>
          <w:b w:val="0"/>
          <w:i w:val="0"/>
          <w:color w:val="auto"/>
        </w:rPr>
        <w:t>общественные туалеты</w:t>
      </w:r>
      <w:r w:rsidR="00D05DFA" w:rsidRPr="006C7566">
        <w:rPr>
          <w:rFonts w:ascii="Times New Roman" w:hAnsi="Times New Roman" w:cs="Times New Roman"/>
          <w:b w:val="0"/>
          <w:i w:val="0"/>
          <w:color w:val="auto"/>
        </w:rPr>
        <w:t xml:space="preserve">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59051D" w:rsidRPr="00C96E5A" w:rsidRDefault="0059051D" w:rsidP="0059051D">
      <w:pPr>
        <w:jc w:val="both"/>
      </w:pPr>
      <w:bookmarkStart w:id="10" w:name="_Toc474936733"/>
      <w:r>
        <w:t xml:space="preserve">     </w:t>
      </w:r>
      <w:r w:rsidR="006C7566" w:rsidRPr="001D3D28">
        <w:t xml:space="preserve">Нормы расчета стоянок для временного хранения легковых автомобилей устанавливаются в соответствии с Приложением № 1 к настоящим местным нормативам </w:t>
      </w:r>
      <w:r w:rsidR="006C7566" w:rsidRPr="001D3D28">
        <w:lastRenderedPageBreak/>
        <w:t xml:space="preserve">градостроительного проектирования </w:t>
      </w:r>
      <w:r w:rsidRPr="002C0613">
        <w:rPr>
          <w:bCs/>
          <w:color w:val="000000"/>
        </w:rPr>
        <w:t>сельского поселения «</w:t>
      </w:r>
      <w:r w:rsidR="00837876" w:rsidRPr="00837876">
        <w:rPr>
          <w:bCs/>
          <w:color w:val="000000"/>
        </w:rPr>
        <w:t>Заозерье</w:t>
      </w:r>
      <w:r w:rsidRPr="002C0613">
        <w:rPr>
          <w:bCs/>
          <w:color w:val="000000"/>
        </w:rPr>
        <w:t>» муниципального района «Сысольский» Республики Коми</w:t>
      </w:r>
      <w:r>
        <w:rPr>
          <w:bCs/>
          <w:color w:val="000000"/>
        </w:rPr>
        <w:t>.</w:t>
      </w:r>
    </w:p>
    <w:p w:rsidR="006C7566" w:rsidRPr="00C96E5A" w:rsidRDefault="006C7566" w:rsidP="006C7566">
      <w:pPr>
        <w:ind w:firstLine="708"/>
        <w:jc w:val="both"/>
      </w:pPr>
    </w:p>
    <w:p w:rsidR="00D05DFA" w:rsidRPr="004C16B5" w:rsidRDefault="004C16B5" w:rsidP="004C16B5">
      <w:pPr>
        <w:spacing w:after="200" w:line="276" w:lineRule="auto"/>
        <w:jc w:val="center"/>
        <w:rPr>
          <w:rFonts w:eastAsiaTheme="majorEastAsia"/>
          <w:b/>
          <w:bCs/>
          <w:sz w:val="28"/>
          <w:szCs w:val="28"/>
        </w:rPr>
      </w:pPr>
      <w:r>
        <w:rPr>
          <w:b/>
        </w:rPr>
        <w:t>2</w:t>
      </w:r>
      <w:r w:rsidR="00D05DFA" w:rsidRPr="004C16B5">
        <w:rPr>
          <w:b/>
        </w:rPr>
        <w:t>.6 Расчетные показатели, устанавливаемые для объектов местного значения в области рекреации</w:t>
      </w:r>
      <w:bookmarkEnd w:id="10"/>
    </w:p>
    <w:p w:rsidR="00D05DFA" w:rsidRPr="00C96E5A" w:rsidRDefault="00D05DFA" w:rsidP="00D05DFA">
      <w:pPr>
        <w:pStyle w:val="ab"/>
        <w:ind w:firstLine="567"/>
        <w:jc w:val="both"/>
        <w:rPr>
          <w:sz w:val="24"/>
          <w:szCs w:val="24"/>
        </w:rPr>
      </w:pPr>
      <w:r w:rsidRPr="00C96E5A">
        <w:rPr>
          <w:sz w:val="24"/>
          <w:szCs w:val="24"/>
        </w:rPr>
        <w:t xml:space="preserve">При проектировании объектов отдыха необходимо руководствоваться расчетными показателями таблицы </w:t>
      </w:r>
      <w:r w:rsidR="004C16B5">
        <w:rPr>
          <w:sz w:val="24"/>
          <w:szCs w:val="24"/>
        </w:rPr>
        <w:t>2.</w:t>
      </w:r>
      <w:r w:rsidRPr="00C96E5A">
        <w:rPr>
          <w:sz w:val="24"/>
          <w:szCs w:val="24"/>
        </w:rPr>
        <w:t>9.</w:t>
      </w:r>
    </w:p>
    <w:p w:rsidR="00D05DFA" w:rsidRPr="00C96E5A" w:rsidRDefault="00D05DFA" w:rsidP="00D05DFA">
      <w:pPr>
        <w:jc w:val="right"/>
      </w:pPr>
      <w:r w:rsidRPr="00C96E5A">
        <w:t xml:space="preserve">Таблица </w:t>
      </w:r>
      <w:r w:rsidR="004C16B5">
        <w:t>2.</w:t>
      </w:r>
      <w:r w:rsidRPr="00C96E5A">
        <w:t>9</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2841"/>
        <w:gridCol w:w="2320"/>
        <w:gridCol w:w="90"/>
        <w:gridCol w:w="1186"/>
        <w:gridCol w:w="1842"/>
        <w:gridCol w:w="1083"/>
      </w:tblGrid>
      <w:tr w:rsidR="00D05DFA" w:rsidRPr="0059051D" w:rsidTr="004C16B5">
        <w:trPr>
          <w:trHeight w:val="778"/>
          <w:jc w:val="center"/>
        </w:trPr>
        <w:tc>
          <w:tcPr>
            <w:tcW w:w="703" w:type="dxa"/>
            <w:vMerge w:val="restart"/>
            <w:vAlign w:val="center"/>
          </w:tcPr>
          <w:p w:rsidR="00D05DFA" w:rsidRPr="0059051D" w:rsidRDefault="00D05DFA" w:rsidP="00D05DFA">
            <w:pPr>
              <w:jc w:val="center"/>
              <w:rPr>
                <w:b/>
              </w:rPr>
            </w:pPr>
            <w:r w:rsidRPr="0059051D">
              <w:rPr>
                <w:b/>
                <w:sz w:val="22"/>
                <w:szCs w:val="22"/>
              </w:rPr>
              <w:t>№</w:t>
            </w:r>
          </w:p>
          <w:p w:rsidR="00D05DFA" w:rsidRPr="0059051D" w:rsidRDefault="00D05DFA" w:rsidP="00D05DFA">
            <w:pPr>
              <w:jc w:val="center"/>
              <w:rPr>
                <w:b/>
              </w:rPr>
            </w:pPr>
            <w:r w:rsidRPr="0059051D">
              <w:rPr>
                <w:b/>
                <w:sz w:val="22"/>
                <w:szCs w:val="22"/>
              </w:rPr>
              <w:t>п</w:t>
            </w:r>
            <w:r w:rsidR="004C16B5" w:rsidRPr="0059051D">
              <w:rPr>
                <w:b/>
                <w:sz w:val="22"/>
                <w:szCs w:val="22"/>
              </w:rPr>
              <w:t>/</w:t>
            </w:r>
            <w:r w:rsidRPr="0059051D">
              <w:rPr>
                <w:b/>
                <w:sz w:val="22"/>
                <w:szCs w:val="22"/>
              </w:rPr>
              <w:t>п</w:t>
            </w:r>
          </w:p>
        </w:tc>
        <w:tc>
          <w:tcPr>
            <w:tcW w:w="2841" w:type="dxa"/>
            <w:vMerge w:val="restart"/>
            <w:vAlign w:val="center"/>
          </w:tcPr>
          <w:p w:rsidR="00D05DFA" w:rsidRPr="0059051D" w:rsidRDefault="00D05DFA" w:rsidP="00D05DFA">
            <w:pPr>
              <w:jc w:val="center"/>
              <w:rPr>
                <w:b/>
              </w:rPr>
            </w:pPr>
            <w:r w:rsidRPr="0059051D">
              <w:rPr>
                <w:b/>
                <w:sz w:val="22"/>
                <w:szCs w:val="22"/>
              </w:rPr>
              <w:t>Наименование объекта</w:t>
            </w:r>
          </w:p>
        </w:tc>
        <w:tc>
          <w:tcPr>
            <w:tcW w:w="3596" w:type="dxa"/>
            <w:gridSpan w:val="3"/>
            <w:vAlign w:val="center"/>
          </w:tcPr>
          <w:p w:rsidR="00D05DFA" w:rsidRPr="0059051D" w:rsidRDefault="00D05DFA" w:rsidP="00D05DFA">
            <w:pPr>
              <w:jc w:val="center"/>
              <w:rPr>
                <w:b/>
              </w:rPr>
            </w:pPr>
            <w:r w:rsidRPr="0059051D">
              <w:rPr>
                <w:b/>
                <w:sz w:val="22"/>
                <w:szCs w:val="22"/>
              </w:rPr>
              <w:t>Минимально допустимый уровень обеспеченности</w:t>
            </w:r>
          </w:p>
        </w:tc>
        <w:tc>
          <w:tcPr>
            <w:tcW w:w="2925" w:type="dxa"/>
            <w:gridSpan w:val="2"/>
          </w:tcPr>
          <w:p w:rsidR="00D05DFA" w:rsidRPr="0059051D" w:rsidRDefault="00D05DFA" w:rsidP="00D05DFA">
            <w:pPr>
              <w:jc w:val="center"/>
              <w:rPr>
                <w:b/>
              </w:rPr>
            </w:pPr>
            <w:r w:rsidRPr="0059051D">
              <w:rPr>
                <w:b/>
                <w:sz w:val="22"/>
                <w:szCs w:val="22"/>
              </w:rPr>
              <w:t>Максимально допустимый уровень территориальной доступности</w:t>
            </w:r>
          </w:p>
        </w:tc>
      </w:tr>
      <w:tr w:rsidR="00D05DFA" w:rsidRPr="0059051D" w:rsidTr="004C16B5">
        <w:trPr>
          <w:trHeight w:val="776"/>
          <w:jc w:val="center"/>
        </w:trPr>
        <w:tc>
          <w:tcPr>
            <w:tcW w:w="703" w:type="dxa"/>
            <w:vMerge/>
            <w:vAlign w:val="center"/>
          </w:tcPr>
          <w:p w:rsidR="00D05DFA" w:rsidRPr="0059051D" w:rsidRDefault="00D05DFA" w:rsidP="00D05DFA">
            <w:pPr>
              <w:jc w:val="center"/>
              <w:rPr>
                <w:b/>
              </w:rPr>
            </w:pPr>
          </w:p>
        </w:tc>
        <w:tc>
          <w:tcPr>
            <w:tcW w:w="2841" w:type="dxa"/>
            <w:vMerge/>
            <w:vAlign w:val="center"/>
          </w:tcPr>
          <w:p w:rsidR="00D05DFA" w:rsidRPr="0059051D" w:rsidRDefault="00D05DFA" w:rsidP="00D05DFA">
            <w:pPr>
              <w:jc w:val="center"/>
              <w:rPr>
                <w:b/>
              </w:rPr>
            </w:pPr>
          </w:p>
        </w:tc>
        <w:tc>
          <w:tcPr>
            <w:tcW w:w="2320" w:type="dxa"/>
            <w:vAlign w:val="center"/>
          </w:tcPr>
          <w:p w:rsidR="00D05DFA" w:rsidRPr="0059051D" w:rsidRDefault="00D05DFA" w:rsidP="00D05DFA">
            <w:pPr>
              <w:jc w:val="center"/>
              <w:rPr>
                <w:b/>
              </w:rPr>
            </w:pPr>
            <w:r w:rsidRPr="0059051D">
              <w:rPr>
                <w:b/>
                <w:sz w:val="22"/>
                <w:szCs w:val="22"/>
              </w:rPr>
              <w:t>Единица измерения</w:t>
            </w:r>
          </w:p>
        </w:tc>
        <w:tc>
          <w:tcPr>
            <w:tcW w:w="1276" w:type="dxa"/>
            <w:gridSpan w:val="2"/>
            <w:vAlign w:val="center"/>
          </w:tcPr>
          <w:p w:rsidR="00D05DFA" w:rsidRPr="0059051D" w:rsidRDefault="00D05DFA" w:rsidP="00D05DFA">
            <w:pPr>
              <w:jc w:val="center"/>
              <w:rPr>
                <w:b/>
              </w:rPr>
            </w:pPr>
            <w:r w:rsidRPr="0059051D">
              <w:rPr>
                <w:b/>
                <w:sz w:val="22"/>
                <w:szCs w:val="22"/>
              </w:rPr>
              <w:t>Величина</w:t>
            </w:r>
          </w:p>
        </w:tc>
        <w:tc>
          <w:tcPr>
            <w:tcW w:w="1842" w:type="dxa"/>
            <w:vAlign w:val="center"/>
          </w:tcPr>
          <w:p w:rsidR="00D05DFA" w:rsidRPr="0059051D" w:rsidRDefault="00D05DFA" w:rsidP="00D05DFA">
            <w:pPr>
              <w:jc w:val="center"/>
              <w:rPr>
                <w:b/>
              </w:rPr>
            </w:pPr>
            <w:r w:rsidRPr="0059051D">
              <w:rPr>
                <w:b/>
                <w:sz w:val="22"/>
                <w:szCs w:val="22"/>
              </w:rPr>
              <w:t>Единица измерения</w:t>
            </w:r>
          </w:p>
        </w:tc>
        <w:tc>
          <w:tcPr>
            <w:tcW w:w="1083" w:type="dxa"/>
            <w:vAlign w:val="center"/>
          </w:tcPr>
          <w:p w:rsidR="00D05DFA" w:rsidRPr="0059051D" w:rsidRDefault="00D05DFA" w:rsidP="00D05DFA">
            <w:pPr>
              <w:jc w:val="center"/>
              <w:rPr>
                <w:b/>
              </w:rPr>
            </w:pPr>
            <w:r w:rsidRPr="0059051D">
              <w:rPr>
                <w:b/>
                <w:sz w:val="22"/>
                <w:szCs w:val="22"/>
              </w:rPr>
              <w:t>Величина</w:t>
            </w:r>
          </w:p>
        </w:tc>
      </w:tr>
      <w:tr w:rsidR="00D05DFA" w:rsidRPr="0059051D" w:rsidTr="004C16B5">
        <w:trPr>
          <w:trHeight w:val="836"/>
          <w:jc w:val="center"/>
        </w:trPr>
        <w:tc>
          <w:tcPr>
            <w:tcW w:w="703" w:type="dxa"/>
            <w:vAlign w:val="center"/>
          </w:tcPr>
          <w:p w:rsidR="00D05DFA" w:rsidRPr="0059051D" w:rsidRDefault="00D05DFA" w:rsidP="00D05DFA">
            <w:pPr>
              <w:jc w:val="center"/>
            </w:pPr>
            <w:r w:rsidRPr="0059051D">
              <w:rPr>
                <w:sz w:val="22"/>
                <w:szCs w:val="22"/>
                <w:lang w:val="en-US"/>
              </w:rPr>
              <w:t>1</w:t>
            </w:r>
          </w:p>
        </w:tc>
        <w:tc>
          <w:tcPr>
            <w:tcW w:w="2841" w:type="dxa"/>
            <w:vAlign w:val="center"/>
          </w:tcPr>
          <w:p w:rsidR="00D05DFA" w:rsidRPr="0059051D" w:rsidRDefault="00D05DFA" w:rsidP="004C16B5">
            <w:pPr>
              <w:ind w:firstLine="89"/>
              <w:jc w:val="center"/>
            </w:pPr>
            <w:r w:rsidRPr="0059051D">
              <w:rPr>
                <w:sz w:val="22"/>
                <w:szCs w:val="22"/>
              </w:rPr>
              <w:t>Зона отдыха*</w:t>
            </w:r>
          </w:p>
        </w:tc>
        <w:tc>
          <w:tcPr>
            <w:tcW w:w="3596" w:type="dxa"/>
            <w:gridSpan w:val="3"/>
            <w:vAlign w:val="center"/>
          </w:tcPr>
          <w:p w:rsidR="00D05DFA" w:rsidRPr="0059051D" w:rsidRDefault="00D05DFA" w:rsidP="004C16B5">
            <w:pPr>
              <w:jc w:val="center"/>
            </w:pPr>
            <w:r w:rsidRPr="0059051D">
              <w:rPr>
                <w:sz w:val="22"/>
                <w:szCs w:val="22"/>
              </w:rPr>
              <w:t>Не нормируется</w:t>
            </w:r>
          </w:p>
        </w:tc>
        <w:tc>
          <w:tcPr>
            <w:tcW w:w="1842" w:type="dxa"/>
            <w:vAlign w:val="center"/>
          </w:tcPr>
          <w:p w:rsidR="00D05DFA" w:rsidRPr="0059051D" w:rsidRDefault="00D05DFA" w:rsidP="004C16B5">
            <w:pPr>
              <w:jc w:val="center"/>
            </w:pPr>
            <w:r w:rsidRPr="0059051D">
              <w:rPr>
                <w:sz w:val="22"/>
                <w:szCs w:val="22"/>
              </w:rPr>
              <w:t>мин.</w:t>
            </w:r>
          </w:p>
        </w:tc>
        <w:tc>
          <w:tcPr>
            <w:tcW w:w="1083" w:type="dxa"/>
            <w:vAlign w:val="center"/>
          </w:tcPr>
          <w:p w:rsidR="00D05DFA" w:rsidRPr="0059051D" w:rsidRDefault="00D05DFA" w:rsidP="004C16B5">
            <w:pPr>
              <w:jc w:val="center"/>
            </w:pPr>
            <w:r w:rsidRPr="0059051D">
              <w:rPr>
                <w:sz w:val="22"/>
                <w:szCs w:val="22"/>
              </w:rPr>
              <w:t>30</w:t>
            </w:r>
          </w:p>
        </w:tc>
      </w:tr>
      <w:tr w:rsidR="00D05DFA" w:rsidRPr="0059051D" w:rsidTr="004C16B5">
        <w:trPr>
          <w:trHeight w:val="836"/>
          <w:jc w:val="center"/>
        </w:trPr>
        <w:tc>
          <w:tcPr>
            <w:tcW w:w="703" w:type="dxa"/>
            <w:vAlign w:val="center"/>
          </w:tcPr>
          <w:p w:rsidR="00D05DFA" w:rsidRPr="0059051D" w:rsidRDefault="00D05DFA" w:rsidP="00D05DFA">
            <w:pPr>
              <w:jc w:val="center"/>
            </w:pPr>
            <w:r w:rsidRPr="0059051D">
              <w:rPr>
                <w:sz w:val="22"/>
                <w:szCs w:val="22"/>
              </w:rPr>
              <w:t>2</w:t>
            </w:r>
          </w:p>
        </w:tc>
        <w:tc>
          <w:tcPr>
            <w:tcW w:w="2841" w:type="dxa"/>
            <w:vAlign w:val="center"/>
          </w:tcPr>
          <w:p w:rsidR="00D05DFA" w:rsidRPr="0059051D" w:rsidRDefault="00D05DFA" w:rsidP="004C16B5">
            <w:pPr>
              <w:ind w:firstLine="89"/>
              <w:jc w:val="center"/>
            </w:pPr>
            <w:r w:rsidRPr="0059051D">
              <w:rPr>
                <w:rFonts w:eastAsia="Calibri"/>
                <w:sz w:val="22"/>
                <w:szCs w:val="22"/>
                <w:lang w:eastAsia="en-US"/>
              </w:rPr>
              <w:t>Объекты озеленения рекреационного назначения (парки, сады, скверы)</w:t>
            </w:r>
          </w:p>
        </w:tc>
        <w:tc>
          <w:tcPr>
            <w:tcW w:w="2410" w:type="dxa"/>
            <w:gridSpan w:val="2"/>
            <w:vAlign w:val="center"/>
          </w:tcPr>
          <w:p w:rsidR="00D05DFA" w:rsidRPr="0059051D" w:rsidRDefault="00D05DFA" w:rsidP="004C16B5">
            <w:pPr>
              <w:jc w:val="center"/>
            </w:pPr>
            <w:proofErr w:type="spellStart"/>
            <w:r w:rsidRPr="0059051D">
              <w:rPr>
                <w:sz w:val="22"/>
                <w:szCs w:val="22"/>
              </w:rPr>
              <w:t>кв.м</w:t>
            </w:r>
            <w:proofErr w:type="spellEnd"/>
            <w:r w:rsidRPr="0059051D">
              <w:rPr>
                <w:sz w:val="22"/>
                <w:szCs w:val="22"/>
              </w:rPr>
              <w:t>/чел.</w:t>
            </w:r>
          </w:p>
        </w:tc>
        <w:tc>
          <w:tcPr>
            <w:tcW w:w="1186" w:type="dxa"/>
            <w:vAlign w:val="center"/>
          </w:tcPr>
          <w:p w:rsidR="00D05DFA" w:rsidRPr="0059051D" w:rsidRDefault="00D05DFA" w:rsidP="004C16B5">
            <w:pPr>
              <w:jc w:val="center"/>
            </w:pPr>
            <w:r w:rsidRPr="0059051D">
              <w:rPr>
                <w:sz w:val="22"/>
                <w:szCs w:val="22"/>
              </w:rPr>
              <w:t>5</w:t>
            </w:r>
          </w:p>
        </w:tc>
        <w:tc>
          <w:tcPr>
            <w:tcW w:w="1842" w:type="dxa"/>
            <w:vAlign w:val="center"/>
          </w:tcPr>
          <w:p w:rsidR="00D05DFA" w:rsidRPr="0059051D" w:rsidRDefault="00D05DFA" w:rsidP="004C16B5">
            <w:pPr>
              <w:jc w:val="center"/>
            </w:pPr>
            <w:r w:rsidRPr="0059051D">
              <w:rPr>
                <w:sz w:val="22"/>
                <w:szCs w:val="22"/>
              </w:rPr>
              <w:t>мин.</w:t>
            </w:r>
          </w:p>
        </w:tc>
        <w:tc>
          <w:tcPr>
            <w:tcW w:w="1083" w:type="dxa"/>
            <w:vAlign w:val="center"/>
          </w:tcPr>
          <w:p w:rsidR="00D05DFA" w:rsidRPr="0059051D" w:rsidRDefault="00D05DFA" w:rsidP="004C16B5">
            <w:pPr>
              <w:jc w:val="center"/>
            </w:pPr>
            <w:r w:rsidRPr="0059051D">
              <w:rPr>
                <w:sz w:val="22"/>
                <w:szCs w:val="22"/>
              </w:rPr>
              <w:t>10</w:t>
            </w:r>
          </w:p>
        </w:tc>
      </w:tr>
      <w:tr w:rsidR="00D05DFA" w:rsidRPr="0059051D" w:rsidTr="004C16B5">
        <w:trPr>
          <w:trHeight w:val="836"/>
          <w:jc w:val="center"/>
        </w:trPr>
        <w:tc>
          <w:tcPr>
            <w:tcW w:w="703" w:type="dxa"/>
            <w:vAlign w:val="center"/>
          </w:tcPr>
          <w:p w:rsidR="00D05DFA" w:rsidRPr="0059051D" w:rsidRDefault="004C16B5" w:rsidP="00D05DFA">
            <w:pPr>
              <w:jc w:val="center"/>
            </w:pPr>
            <w:r w:rsidRPr="0059051D">
              <w:rPr>
                <w:sz w:val="22"/>
                <w:szCs w:val="22"/>
              </w:rPr>
              <w:t>3</w:t>
            </w:r>
          </w:p>
        </w:tc>
        <w:tc>
          <w:tcPr>
            <w:tcW w:w="2841" w:type="dxa"/>
          </w:tcPr>
          <w:p w:rsidR="00D05DFA" w:rsidRPr="0059051D" w:rsidRDefault="00D05DFA" w:rsidP="004C16B5">
            <w:pPr>
              <w:autoSpaceDE w:val="0"/>
              <w:autoSpaceDN w:val="0"/>
              <w:adjustRightInd w:val="0"/>
              <w:ind w:firstLine="89"/>
              <w:jc w:val="center"/>
              <w:rPr>
                <w:rFonts w:cs="Calibri"/>
              </w:rPr>
            </w:pPr>
            <w:r w:rsidRPr="0059051D">
              <w:rPr>
                <w:rFonts w:cs="Calibri"/>
                <w:sz w:val="22"/>
                <w:szCs w:val="22"/>
              </w:rPr>
              <w:t xml:space="preserve">Пляжи общего </w:t>
            </w:r>
            <w:proofErr w:type="spellStart"/>
            <w:r w:rsidRPr="0059051D">
              <w:rPr>
                <w:rFonts w:cs="Calibri"/>
                <w:sz w:val="22"/>
                <w:szCs w:val="22"/>
              </w:rPr>
              <w:t>пользо-вания</w:t>
            </w:r>
            <w:proofErr w:type="spellEnd"/>
            <w:r w:rsidRPr="0059051D">
              <w:rPr>
                <w:rFonts w:cs="Calibri"/>
                <w:sz w:val="22"/>
                <w:szCs w:val="22"/>
              </w:rPr>
              <w:t>:</w:t>
            </w:r>
          </w:p>
          <w:p w:rsidR="00D05DFA" w:rsidRPr="0059051D" w:rsidRDefault="00D05DFA" w:rsidP="004C16B5">
            <w:pPr>
              <w:autoSpaceDE w:val="0"/>
              <w:autoSpaceDN w:val="0"/>
              <w:adjustRightInd w:val="0"/>
              <w:ind w:firstLine="89"/>
              <w:jc w:val="center"/>
              <w:rPr>
                <w:rFonts w:cs="Calibri"/>
              </w:rPr>
            </w:pPr>
            <w:r w:rsidRPr="0059051D">
              <w:rPr>
                <w:rFonts w:cs="Calibri"/>
                <w:sz w:val="22"/>
                <w:szCs w:val="22"/>
              </w:rPr>
              <w:t>- пляж;</w:t>
            </w:r>
          </w:p>
          <w:p w:rsidR="00D05DFA" w:rsidRPr="0059051D" w:rsidRDefault="00D05DFA" w:rsidP="004C16B5">
            <w:pPr>
              <w:autoSpaceDE w:val="0"/>
              <w:autoSpaceDN w:val="0"/>
              <w:adjustRightInd w:val="0"/>
              <w:ind w:firstLine="89"/>
              <w:jc w:val="center"/>
              <w:rPr>
                <w:rFonts w:cs="Calibri"/>
              </w:rPr>
            </w:pPr>
            <w:r w:rsidRPr="0059051D">
              <w:rPr>
                <w:rFonts w:cs="Calibri"/>
                <w:sz w:val="22"/>
                <w:szCs w:val="22"/>
              </w:rPr>
              <w:t>- акватория</w:t>
            </w:r>
          </w:p>
        </w:tc>
        <w:tc>
          <w:tcPr>
            <w:tcW w:w="2410" w:type="dxa"/>
            <w:gridSpan w:val="2"/>
          </w:tcPr>
          <w:p w:rsidR="00D05DFA" w:rsidRPr="0059051D" w:rsidRDefault="00D05DFA" w:rsidP="004C16B5">
            <w:pPr>
              <w:autoSpaceDE w:val="0"/>
              <w:autoSpaceDN w:val="0"/>
              <w:adjustRightInd w:val="0"/>
              <w:ind w:firstLine="227"/>
              <w:jc w:val="center"/>
              <w:rPr>
                <w:rFonts w:cs="Calibri"/>
              </w:rPr>
            </w:pPr>
            <w:r w:rsidRPr="0059051D">
              <w:rPr>
                <w:rFonts w:cs="Calibri"/>
                <w:sz w:val="22"/>
                <w:szCs w:val="22"/>
              </w:rPr>
              <w:t>га на 1000 отдыхающих</w:t>
            </w:r>
          </w:p>
        </w:tc>
        <w:tc>
          <w:tcPr>
            <w:tcW w:w="1186" w:type="dxa"/>
            <w:vAlign w:val="bottom"/>
          </w:tcPr>
          <w:p w:rsidR="00D05DFA" w:rsidRPr="0059051D" w:rsidRDefault="00D05DFA" w:rsidP="004C16B5">
            <w:pPr>
              <w:autoSpaceDE w:val="0"/>
              <w:autoSpaceDN w:val="0"/>
              <w:adjustRightInd w:val="0"/>
              <w:ind w:firstLine="112"/>
              <w:jc w:val="center"/>
              <w:rPr>
                <w:rFonts w:cs="Calibri"/>
              </w:rPr>
            </w:pPr>
            <w:r w:rsidRPr="0059051D">
              <w:rPr>
                <w:rFonts w:cs="Calibri"/>
                <w:sz w:val="22"/>
                <w:szCs w:val="22"/>
              </w:rPr>
              <w:t xml:space="preserve">0,8 </w:t>
            </w:r>
            <w:r w:rsidR="00742924" w:rsidRPr="0059051D">
              <w:rPr>
                <w:rFonts w:cs="Calibri"/>
                <w:sz w:val="22"/>
                <w:szCs w:val="22"/>
              </w:rPr>
              <w:t>–</w:t>
            </w:r>
            <w:r w:rsidRPr="0059051D">
              <w:rPr>
                <w:rFonts w:cs="Calibri"/>
                <w:sz w:val="22"/>
                <w:szCs w:val="22"/>
              </w:rPr>
              <w:t xml:space="preserve"> 1</w:t>
            </w:r>
          </w:p>
          <w:p w:rsidR="00D05DFA" w:rsidRPr="0059051D" w:rsidRDefault="00D05DFA" w:rsidP="004C16B5">
            <w:pPr>
              <w:autoSpaceDE w:val="0"/>
              <w:autoSpaceDN w:val="0"/>
              <w:adjustRightInd w:val="0"/>
              <w:ind w:firstLine="112"/>
              <w:jc w:val="center"/>
              <w:rPr>
                <w:rFonts w:cs="Calibri"/>
              </w:rPr>
            </w:pPr>
            <w:r w:rsidRPr="0059051D">
              <w:rPr>
                <w:rFonts w:cs="Calibri"/>
                <w:sz w:val="22"/>
                <w:szCs w:val="22"/>
              </w:rPr>
              <w:t xml:space="preserve">1 </w:t>
            </w:r>
            <w:r w:rsidR="00742924" w:rsidRPr="0059051D">
              <w:rPr>
                <w:rFonts w:cs="Calibri"/>
                <w:sz w:val="22"/>
                <w:szCs w:val="22"/>
              </w:rPr>
              <w:t>–</w:t>
            </w:r>
            <w:r w:rsidRPr="0059051D">
              <w:rPr>
                <w:rFonts w:cs="Calibri"/>
                <w:sz w:val="22"/>
                <w:szCs w:val="22"/>
              </w:rPr>
              <w:t xml:space="preserve"> 2</w:t>
            </w:r>
          </w:p>
        </w:tc>
        <w:tc>
          <w:tcPr>
            <w:tcW w:w="1842" w:type="dxa"/>
            <w:vAlign w:val="center"/>
          </w:tcPr>
          <w:p w:rsidR="00D05DFA" w:rsidRPr="0059051D" w:rsidRDefault="004C16B5" w:rsidP="004C16B5">
            <w:pPr>
              <w:jc w:val="center"/>
            </w:pPr>
            <w:r w:rsidRPr="0059051D">
              <w:rPr>
                <w:sz w:val="22"/>
                <w:szCs w:val="22"/>
              </w:rPr>
              <w:t>мин.</w:t>
            </w:r>
          </w:p>
        </w:tc>
        <w:tc>
          <w:tcPr>
            <w:tcW w:w="1083" w:type="dxa"/>
            <w:vAlign w:val="center"/>
          </w:tcPr>
          <w:p w:rsidR="00D05DFA" w:rsidRPr="0059051D" w:rsidRDefault="004C16B5" w:rsidP="004C16B5">
            <w:pPr>
              <w:jc w:val="center"/>
            </w:pPr>
            <w:r w:rsidRPr="0059051D">
              <w:rPr>
                <w:sz w:val="22"/>
                <w:szCs w:val="22"/>
              </w:rPr>
              <w:t>30</w:t>
            </w:r>
          </w:p>
        </w:tc>
      </w:tr>
    </w:tbl>
    <w:p w:rsidR="00D05DFA" w:rsidRPr="00C96E5A" w:rsidRDefault="00D05DFA" w:rsidP="00D05DFA">
      <w:pPr>
        <w:autoSpaceDE w:val="0"/>
        <w:autoSpaceDN w:val="0"/>
        <w:adjustRightInd w:val="0"/>
        <w:ind w:firstLine="540"/>
        <w:jc w:val="both"/>
        <w:rPr>
          <w:rFonts w:cs="Calibri"/>
        </w:rPr>
      </w:pPr>
      <w:r w:rsidRPr="00C96E5A">
        <w:rPr>
          <w:rFonts w:cs="Calibri"/>
        </w:rPr>
        <w:t>Примечания:</w:t>
      </w:r>
    </w:p>
    <w:p w:rsidR="00D05DFA" w:rsidRPr="00C96E5A" w:rsidRDefault="00D05DFA" w:rsidP="00D05DFA">
      <w:pPr>
        <w:autoSpaceDE w:val="0"/>
        <w:autoSpaceDN w:val="0"/>
        <w:adjustRightInd w:val="0"/>
        <w:ind w:firstLine="540"/>
        <w:jc w:val="both"/>
        <w:rPr>
          <w:rFonts w:cs="Calibri"/>
        </w:rPr>
      </w:pPr>
      <w:r w:rsidRPr="00C96E5A">
        <w:rPr>
          <w:rFonts w:cs="Calibri"/>
        </w:rPr>
        <w:t>а) (*) зоны отдыха формируемые на базе озелененных территорий общего пользования, природных и искусственных водоемов.</w:t>
      </w:r>
    </w:p>
    <w:p w:rsidR="00D05DFA" w:rsidRPr="00C96E5A" w:rsidRDefault="00D05DFA" w:rsidP="00D05DFA">
      <w:pPr>
        <w:autoSpaceDE w:val="0"/>
        <w:autoSpaceDN w:val="0"/>
        <w:adjustRightInd w:val="0"/>
        <w:ind w:firstLine="540"/>
        <w:jc w:val="both"/>
        <w:rPr>
          <w:rFonts w:cs="Calibri"/>
        </w:rPr>
      </w:pPr>
      <w:r w:rsidRPr="00C96E5A">
        <w:rPr>
          <w:rFonts w:cs="Calibri"/>
        </w:rPr>
        <w:t>б)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05DFA" w:rsidRPr="00C96E5A" w:rsidRDefault="00D05DFA" w:rsidP="00D05DFA">
      <w:pPr>
        <w:autoSpaceDE w:val="0"/>
        <w:autoSpaceDN w:val="0"/>
        <w:adjustRightInd w:val="0"/>
        <w:ind w:firstLine="540"/>
        <w:jc w:val="both"/>
        <w:rPr>
          <w:rFonts w:cs="Calibri"/>
        </w:rPr>
      </w:pPr>
      <w:r w:rsidRPr="00C96E5A">
        <w:rPr>
          <w:rFonts w:cs="Calibri"/>
        </w:rPr>
        <w:t xml:space="preserve">Размеры территории зон отдыха следует принимать из расчета не менее 500 - </w:t>
      </w:r>
      <w:smartTag w:uri="urn:schemas-microsoft-com:office:smarttags" w:element="metricconverter">
        <w:smartTagPr>
          <w:attr w:name="ProductID" w:val="1000 кв. м"/>
        </w:smartTagPr>
        <w:r w:rsidRPr="00C96E5A">
          <w:rPr>
            <w:rFonts w:cs="Calibri"/>
          </w:rPr>
          <w:t>1000 кв. м</w:t>
        </w:r>
      </w:smartTag>
      <w:r w:rsidRPr="00C96E5A">
        <w:rPr>
          <w:rFonts w:cs="Calibri"/>
        </w:rPr>
        <w:t xml:space="preserve"> на 1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кв. м"/>
        </w:smartTagPr>
        <w:r w:rsidRPr="00C96E5A">
          <w:rPr>
            <w:rFonts w:cs="Calibri"/>
          </w:rPr>
          <w:t>100 кв. м</w:t>
        </w:r>
      </w:smartTag>
      <w:r w:rsidRPr="00C96E5A">
        <w:rPr>
          <w:rFonts w:cs="Calibri"/>
        </w:rPr>
        <w:t xml:space="preserve"> на одного посетителя. Площадь отдельных участков зоны массового кратковременного отдыха следует принимать не менее </w:t>
      </w:r>
      <w:smartTag w:uri="urn:schemas-microsoft-com:office:smarttags" w:element="metricconverter">
        <w:smartTagPr>
          <w:attr w:name="ProductID" w:val="50 га"/>
        </w:smartTagPr>
        <w:r w:rsidRPr="00C96E5A">
          <w:rPr>
            <w:rFonts w:cs="Calibri"/>
          </w:rPr>
          <w:t>50 га</w:t>
        </w:r>
      </w:smartTag>
      <w:r w:rsidRPr="00C96E5A">
        <w:rPr>
          <w:rFonts w:cs="Calibri"/>
        </w:rPr>
        <w:t>.</w:t>
      </w:r>
    </w:p>
    <w:p w:rsidR="00D05DFA" w:rsidRPr="00C96E5A" w:rsidRDefault="00D05DFA" w:rsidP="00D05DFA">
      <w:pPr>
        <w:autoSpaceDE w:val="0"/>
        <w:autoSpaceDN w:val="0"/>
        <w:adjustRightInd w:val="0"/>
        <w:ind w:firstLine="540"/>
        <w:jc w:val="both"/>
        <w:rPr>
          <w:rFonts w:cs="Calibri"/>
        </w:rPr>
      </w:pPr>
      <w:r w:rsidRPr="00C96E5A">
        <w:rPr>
          <w:rFonts w:cs="Calibri"/>
        </w:rPr>
        <w:t xml:space="preserve">Зоны отдыха следует размещать на расстоянии от автомобильных дорог общей сети не менее </w:t>
      </w:r>
      <w:smartTag w:uri="urn:schemas-microsoft-com:office:smarttags" w:element="metricconverter">
        <w:smartTagPr>
          <w:attr w:name="ProductID" w:val="500 м"/>
        </w:smartTagPr>
        <w:r w:rsidRPr="00C96E5A">
          <w:rPr>
            <w:rFonts w:cs="Calibri"/>
          </w:rPr>
          <w:t>500 м.</w:t>
        </w:r>
      </w:smartTag>
    </w:p>
    <w:p w:rsidR="004C16B5" w:rsidRPr="00C96E5A" w:rsidRDefault="004C16B5" w:rsidP="004C16B5">
      <w:pPr>
        <w:ind w:firstLine="708"/>
        <w:jc w:val="both"/>
      </w:pPr>
      <w:bookmarkStart w:id="11" w:name="_Toc474936734"/>
      <w:r w:rsidRPr="001D3D28">
        <w:t xml:space="preserve">Нормы расчета стоянок для временного хранения легковых автомобилей устанавливаются в соответствии с Приложением № 1 к настоящим местным нормативам градостроительного проектирования </w:t>
      </w:r>
      <w:r w:rsidR="0059051D" w:rsidRPr="002C0613">
        <w:rPr>
          <w:bCs/>
          <w:color w:val="000000"/>
        </w:rPr>
        <w:t>сельского поселения «</w:t>
      </w:r>
      <w:r w:rsidR="00837876" w:rsidRPr="00837876">
        <w:rPr>
          <w:bCs/>
          <w:color w:val="000000"/>
        </w:rPr>
        <w:t>Заозерье</w:t>
      </w:r>
      <w:r w:rsidR="0059051D" w:rsidRPr="002C0613">
        <w:rPr>
          <w:bCs/>
          <w:color w:val="000000"/>
        </w:rPr>
        <w:t>» муниципального района «Сысольский» Республики Коми</w:t>
      </w:r>
      <w:r w:rsidR="0059051D">
        <w:rPr>
          <w:bCs/>
          <w:color w:val="000000"/>
        </w:rPr>
        <w:t>.</w:t>
      </w:r>
    </w:p>
    <w:p w:rsidR="00D05DFA" w:rsidRPr="004C16B5" w:rsidRDefault="004C16B5" w:rsidP="004C16B5">
      <w:pPr>
        <w:pStyle w:val="1"/>
        <w:jc w:val="center"/>
        <w:rPr>
          <w:sz w:val="24"/>
          <w:szCs w:val="24"/>
        </w:rPr>
      </w:pPr>
      <w:r>
        <w:rPr>
          <w:sz w:val="24"/>
          <w:szCs w:val="24"/>
        </w:rPr>
        <w:t>2</w:t>
      </w:r>
      <w:r w:rsidR="00D05DFA" w:rsidRPr="004C16B5">
        <w:rPr>
          <w:sz w:val="24"/>
          <w:szCs w:val="24"/>
        </w:rPr>
        <w:t>.7 Расчетные показатели, устанавливаемые для объектов местного значения в области энергетики и инженерной инфраструктуры</w:t>
      </w:r>
      <w:bookmarkEnd w:id="11"/>
    </w:p>
    <w:p w:rsidR="00D05DFA" w:rsidRPr="004C16B5" w:rsidRDefault="004C16B5" w:rsidP="004C16B5">
      <w:pPr>
        <w:pStyle w:val="4"/>
        <w:jc w:val="center"/>
        <w:rPr>
          <w:rFonts w:ascii="Times New Roman" w:hAnsi="Times New Roman" w:cs="Times New Roman"/>
          <w:i w:val="0"/>
          <w:color w:val="auto"/>
        </w:rPr>
      </w:pPr>
      <w:r>
        <w:rPr>
          <w:rFonts w:ascii="Times New Roman" w:hAnsi="Times New Roman" w:cs="Times New Roman"/>
          <w:i w:val="0"/>
          <w:color w:val="auto"/>
        </w:rPr>
        <w:t>2</w:t>
      </w:r>
      <w:r w:rsidR="00D05DFA" w:rsidRPr="004C16B5">
        <w:rPr>
          <w:rFonts w:ascii="Times New Roman" w:hAnsi="Times New Roman" w:cs="Times New Roman"/>
          <w:i w:val="0"/>
          <w:color w:val="auto"/>
        </w:rPr>
        <w:t>.7.1 Расчетные показатели объектов, относящихся к области электроснабжения</w:t>
      </w:r>
    </w:p>
    <w:p w:rsidR="004C16B5" w:rsidRDefault="004C16B5" w:rsidP="00D05DFA">
      <w:pPr>
        <w:ind w:firstLine="567"/>
      </w:pPr>
    </w:p>
    <w:p w:rsidR="00D05DFA" w:rsidRPr="00F43A49" w:rsidRDefault="00D05DFA" w:rsidP="004C16B5">
      <w:pPr>
        <w:ind w:firstLine="567"/>
        <w:jc w:val="both"/>
        <w:rPr>
          <w:u w:val="single"/>
        </w:rPr>
      </w:pPr>
      <w:r w:rsidRPr="00F43A49">
        <w:t xml:space="preserve">Проектирование электрических сетей распространяется на вновь сооружаемые и реконструируемые электрические сети </w:t>
      </w:r>
      <w:r w:rsidR="0059051D" w:rsidRPr="002C0613">
        <w:rPr>
          <w:bCs/>
          <w:color w:val="000000"/>
        </w:rPr>
        <w:t>сельского поселения «</w:t>
      </w:r>
      <w:r w:rsidR="00837876" w:rsidRPr="00837876">
        <w:rPr>
          <w:bCs/>
          <w:color w:val="000000"/>
        </w:rPr>
        <w:t>Заозерье</w:t>
      </w:r>
      <w:r w:rsidR="0059051D" w:rsidRPr="002C0613">
        <w:rPr>
          <w:bCs/>
          <w:color w:val="000000"/>
        </w:rPr>
        <w:t>» муниципального района «Сысольский» Республики Коми</w:t>
      </w:r>
      <w:r w:rsidRPr="00F43A49">
        <w:t xml:space="preserve">, в том числе на электрические сети к отдельным объектам, находящимся на территории </w:t>
      </w:r>
      <w:r w:rsidR="0059051D">
        <w:t>поселения</w:t>
      </w:r>
      <w:r w:rsidRPr="00F43A49">
        <w:t xml:space="preserve">, независимо от их ведомственной принадлежности согласно таблице </w:t>
      </w:r>
      <w:r w:rsidR="004C16B5">
        <w:t>2.</w:t>
      </w:r>
      <w:r>
        <w:t>10</w:t>
      </w:r>
      <w:r w:rsidRPr="00F43A49">
        <w:t>.</w:t>
      </w:r>
    </w:p>
    <w:p w:rsidR="00D05DFA" w:rsidRPr="00093135" w:rsidRDefault="00D05DFA" w:rsidP="00D05DFA">
      <w:pPr>
        <w:jc w:val="right"/>
      </w:pPr>
      <w:r w:rsidRPr="00093135">
        <w:lastRenderedPageBreak/>
        <w:tab/>
      </w:r>
      <w:r w:rsidRPr="00093135">
        <w:tab/>
      </w:r>
      <w:r w:rsidRPr="00093135">
        <w:tab/>
      </w:r>
      <w:r w:rsidRPr="00093135">
        <w:tab/>
      </w:r>
      <w:r w:rsidRPr="00093135">
        <w:tab/>
        <w:t xml:space="preserve">Таблица </w:t>
      </w:r>
      <w:r w:rsidR="004C16B5">
        <w:t>2.1</w:t>
      </w:r>
      <w:r w:rsidRPr="00093135">
        <w:t>0</w:t>
      </w:r>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4698"/>
        <w:gridCol w:w="1653"/>
        <w:gridCol w:w="3027"/>
      </w:tblGrid>
      <w:tr w:rsidR="00D05DFA" w:rsidRPr="0059051D" w:rsidTr="004C16B5">
        <w:trPr>
          <w:trHeight w:val="778"/>
          <w:jc w:val="center"/>
        </w:trPr>
        <w:tc>
          <w:tcPr>
            <w:tcW w:w="702" w:type="dxa"/>
            <w:vMerge w:val="restart"/>
            <w:vAlign w:val="center"/>
          </w:tcPr>
          <w:p w:rsidR="00D05DFA" w:rsidRPr="0059051D" w:rsidRDefault="00D05DFA" w:rsidP="00D05DFA">
            <w:pPr>
              <w:contextualSpacing/>
              <w:jc w:val="center"/>
              <w:rPr>
                <w:b/>
              </w:rPr>
            </w:pPr>
            <w:r w:rsidRPr="0059051D">
              <w:rPr>
                <w:b/>
                <w:sz w:val="22"/>
                <w:szCs w:val="22"/>
              </w:rPr>
              <w:t>№</w:t>
            </w:r>
          </w:p>
          <w:p w:rsidR="00D05DFA" w:rsidRPr="0059051D" w:rsidRDefault="00D05DFA" w:rsidP="00D05DFA">
            <w:pPr>
              <w:contextualSpacing/>
              <w:jc w:val="center"/>
              <w:rPr>
                <w:b/>
              </w:rPr>
            </w:pPr>
            <w:r w:rsidRPr="0059051D">
              <w:rPr>
                <w:b/>
                <w:sz w:val="22"/>
                <w:szCs w:val="22"/>
              </w:rPr>
              <w:t>п/п</w:t>
            </w:r>
          </w:p>
        </w:tc>
        <w:tc>
          <w:tcPr>
            <w:tcW w:w="4698" w:type="dxa"/>
            <w:vMerge w:val="restart"/>
            <w:vAlign w:val="center"/>
          </w:tcPr>
          <w:p w:rsidR="00D05DFA" w:rsidRPr="0059051D" w:rsidRDefault="00D05DFA" w:rsidP="00D05DFA">
            <w:pPr>
              <w:contextualSpacing/>
              <w:jc w:val="center"/>
              <w:rPr>
                <w:b/>
              </w:rPr>
            </w:pPr>
            <w:r w:rsidRPr="0059051D">
              <w:rPr>
                <w:b/>
                <w:sz w:val="22"/>
                <w:szCs w:val="22"/>
              </w:rPr>
              <w:t>Наименование объекта</w:t>
            </w:r>
          </w:p>
          <w:p w:rsidR="00D05DFA" w:rsidRPr="0059051D" w:rsidRDefault="00D05DFA" w:rsidP="00D05DFA">
            <w:pPr>
              <w:contextualSpacing/>
              <w:jc w:val="center"/>
              <w:rPr>
                <w:b/>
              </w:rPr>
            </w:pPr>
            <w:r w:rsidRPr="0059051D">
              <w:rPr>
                <w:b/>
                <w:sz w:val="22"/>
                <w:szCs w:val="22"/>
              </w:rPr>
              <w:t>(Наименование ресурса)*</w:t>
            </w:r>
          </w:p>
        </w:tc>
        <w:tc>
          <w:tcPr>
            <w:tcW w:w="4680" w:type="dxa"/>
            <w:gridSpan w:val="2"/>
            <w:vAlign w:val="center"/>
          </w:tcPr>
          <w:p w:rsidR="00D05DFA" w:rsidRPr="0059051D" w:rsidRDefault="00D05DFA" w:rsidP="00D05DFA">
            <w:pPr>
              <w:contextualSpacing/>
              <w:jc w:val="center"/>
              <w:rPr>
                <w:b/>
              </w:rPr>
            </w:pPr>
            <w:r w:rsidRPr="0059051D">
              <w:rPr>
                <w:b/>
                <w:sz w:val="22"/>
                <w:szCs w:val="22"/>
              </w:rPr>
              <w:t>Минимально допустимый уровень обеспеченности</w:t>
            </w:r>
          </w:p>
        </w:tc>
      </w:tr>
      <w:tr w:rsidR="00D05DFA" w:rsidRPr="0059051D" w:rsidTr="004C16B5">
        <w:trPr>
          <w:trHeight w:val="776"/>
          <w:jc w:val="center"/>
        </w:trPr>
        <w:tc>
          <w:tcPr>
            <w:tcW w:w="702" w:type="dxa"/>
            <w:vMerge/>
            <w:vAlign w:val="center"/>
          </w:tcPr>
          <w:p w:rsidR="00D05DFA" w:rsidRPr="0059051D" w:rsidRDefault="00D05DFA" w:rsidP="00D05DFA">
            <w:pPr>
              <w:contextualSpacing/>
              <w:jc w:val="center"/>
              <w:rPr>
                <w:b/>
              </w:rPr>
            </w:pPr>
          </w:p>
        </w:tc>
        <w:tc>
          <w:tcPr>
            <w:tcW w:w="4698" w:type="dxa"/>
            <w:vMerge/>
            <w:vAlign w:val="center"/>
          </w:tcPr>
          <w:p w:rsidR="00D05DFA" w:rsidRPr="0059051D" w:rsidRDefault="00D05DFA" w:rsidP="00D05DFA">
            <w:pPr>
              <w:contextualSpacing/>
              <w:jc w:val="center"/>
              <w:rPr>
                <w:b/>
              </w:rPr>
            </w:pPr>
          </w:p>
        </w:tc>
        <w:tc>
          <w:tcPr>
            <w:tcW w:w="1653" w:type="dxa"/>
            <w:vAlign w:val="center"/>
          </w:tcPr>
          <w:p w:rsidR="00D05DFA" w:rsidRPr="0059051D" w:rsidRDefault="00D05DFA" w:rsidP="00D05DFA">
            <w:pPr>
              <w:contextualSpacing/>
              <w:jc w:val="center"/>
              <w:rPr>
                <w:b/>
              </w:rPr>
            </w:pPr>
            <w:r w:rsidRPr="0059051D">
              <w:rPr>
                <w:b/>
                <w:sz w:val="22"/>
                <w:szCs w:val="22"/>
              </w:rPr>
              <w:t>Единица измерения</w:t>
            </w:r>
          </w:p>
        </w:tc>
        <w:tc>
          <w:tcPr>
            <w:tcW w:w="3027" w:type="dxa"/>
            <w:vAlign w:val="center"/>
          </w:tcPr>
          <w:p w:rsidR="00D05DFA" w:rsidRPr="0059051D" w:rsidRDefault="00D05DFA" w:rsidP="00D05DFA">
            <w:pPr>
              <w:contextualSpacing/>
              <w:jc w:val="center"/>
              <w:rPr>
                <w:b/>
              </w:rPr>
            </w:pPr>
            <w:r w:rsidRPr="0059051D">
              <w:rPr>
                <w:b/>
                <w:sz w:val="22"/>
                <w:szCs w:val="22"/>
              </w:rPr>
              <w:t>Величина</w:t>
            </w:r>
          </w:p>
        </w:tc>
      </w:tr>
      <w:tr w:rsidR="004C16B5" w:rsidRPr="0059051D" w:rsidTr="004C16B5">
        <w:trPr>
          <w:trHeight w:val="482"/>
          <w:jc w:val="center"/>
        </w:trPr>
        <w:tc>
          <w:tcPr>
            <w:tcW w:w="702" w:type="dxa"/>
            <w:vMerge w:val="restart"/>
            <w:vAlign w:val="center"/>
          </w:tcPr>
          <w:p w:rsidR="004C16B5" w:rsidRPr="0059051D" w:rsidRDefault="004C16B5" w:rsidP="00D05DFA">
            <w:pPr>
              <w:contextualSpacing/>
              <w:jc w:val="center"/>
            </w:pPr>
            <w:r w:rsidRPr="0059051D">
              <w:rPr>
                <w:sz w:val="22"/>
                <w:szCs w:val="22"/>
              </w:rPr>
              <w:t>1</w:t>
            </w:r>
          </w:p>
        </w:tc>
        <w:tc>
          <w:tcPr>
            <w:tcW w:w="4698" w:type="dxa"/>
            <w:vAlign w:val="center"/>
          </w:tcPr>
          <w:p w:rsidR="004C16B5" w:rsidRPr="0059051D" w:rsidRDefault="004C16B5" w:rsidP="00D05DFA">
            <w:pPr>
              <w:contextualSpacing/>
            </w:pPr>
            <w:r w:rsidRPr="0059051D">
              <w:rPr>
                <w:sz w:val="22"/>
                <w:szCs w:val="22"/>
              </w:rPr>
              <w:t>Электроэнергия, электропотребление *</w:t>
            </w:r>
          </w:p>
        </w:tc>
        <w:tc>
          <w:tcPr>
            <w:tcW w:w="1653" w:type="dxa"/>
            <w:vAlign w:val="center"/>
          </w:tcPr>
          <w:p w:rsidR="004C16B5" w:rsidRPr="0059051D" w:rsidRDefault="004C16B5" w:rsidP="00D05DFA">
            <w:pPr>
              <w:autoSpaceDE w:val="0"/>
              <w:autoSpaceDN w:val="0"/>
              <w:adjustRightInd w:val="0"/>
              <w:contextualSpacing/>
              <w:jc w:val="center"/>
            </w:pPr>
          </w:p>
        </w:tc>
        <w:tc>
          <w:tcPr>
            <w:tcW w:w="3027" w:type="dxa"/>
            <w:vAlign w:val="center"/>
          </w:tcPr>
          <w:p w:rsidR="004C16B5" w:rsidRPr="0059051D" w:rsidRDefault="004C16B5" w:rsidP="00D05DFA">
            <w:pPr>
              <w:contextualSpacing/>
              <w:jc w:val="both"/>
            </w:pPr>
          </w:p>
        </w:tc>
      </w:tr>
      <w:tr w:rsidR="004C16B5" w:rsidRPr="0059051D" w:rsidTr="004C16B5">
        <w:trPr>
          <w:trHeight w:val="693"/>
          <w:jc w:val="center"/>
        </w:trPr>
        <w:tc>
          <w:tcPr>
            <w:tcW w:w="702" w:type="dxa"/>
            <w:vMerge/>
            <w:vAlign w:val="center"/>
          </w:tcPr>
          <w:p w:rsidR="004C16B5" w:rsidRPr="0059051D" w:rsidRDefault="004C16B5" w:rsidP="00D05DFA">
            <w:pPr>
              <w:contextualSpacing/>
              <w:jc w:val="center"/>
            </w:pPr>
          </w:p>
        </w:tc>
        <w:tc>
          <w:tcPr>
            <w:tcW w:w="4698" w:type="dxa"/>
            <w:vAlign w:val="center"/>
          </w:tcPr>
          <w:p w:rsidR="004C16B5" w:rsidRPr="0059051D" w:rsidRDefault="004C16B5" w:rsidP="00D05DFA">
            <w:pPr>
              <w:contextualSpacing/>
            </w:pPr>
            <w:r w:rsidRPr="0059051D">
              <w:rPr>
                <w:sz w:val="22"/>
                <w:szCs w:val="22"/>
              </w:rPr>
              <w:t xml:space="preserve">Объекты, не оборудованные стационарными электроплитами: </w:t>
            </w:r>
          </w:p>
        </w:tc>
        <w:tc>
          <w:tcPr>
            <w:tcW w:w="1653" w:type="dxa"/>
            <w:vAlign w:val="center"/>
          </w:tcPr>
          <w:p w:rsidR="004C16B5" w:rsidRPr="0059051D" w:rsidRDefault="004C16B5" w:rsidP="00D05DFA">
            <w:pPr>
              <w:autoSpaceDE w:val="0"/>
              <w:autoSpaceDN w:val="0"/>
              <w:adjustRightInd w:val="0"/>
              <w:contextualSpacing/>
              <w:jc w:val="center"/>
            </w:pPr>
            <w:proofErr w:type="spellStart"/>
            <w:r w:rsidRPr="0059051D">
              <w:rPr>
                <w:sz w:val="22"/>
                <w:szCs w:val="22"/>
              </w:rPr>
              <w:t>кВт·ч</w:t>
            </w:r>
            <w:proofErr w:type="spellEnd"/>
            <w:r w:rsidRPr="0059051D">
              <w:rPr>
                <w:sz w:val="22"/>
                <w:szCs w:val="22"/>
              </w:rPr>
              <w:t xml:space="preserve">  / год на 1 чел.</w:t>
            </w:r>
          </w:p>
        </w:tc>
        <w:tc>
          <w:tcPr>
            <w:tcW w:w="3027" w:type="dxa"/>
            <w:vAlign w:val="center"/>
          </w:tcPr>
          <w:p w:rsidR="004C16B5" w:rsidRPr="0059051D" w:rsidRDefault="004C16B5" w:rsidP="00D05DFA">
            <w:pPr>
              <w:contextualSpacing/>
              <w:jc w:val="center"/>
            </w:pPr>
            <w:r w:rsidRPr="0059051D">
              <w:rPr>
                <w:sz w:val="22"/>
                <w:szCs w:val="22"/>
              </w:rPr>
              <w:t>950</w:t>
            </w:r>
          </w:p>
        </w:tc>
      </w:tr>
      <w:tr w:rsidR="004C16B5" w:rsidRPr="0059051D" w:rsidTr="004C16B5">
        <w:trPr>
          <w:trHeight w:val="666"/>
          <w:jc w:val="center"/>
        </w:trPr>
        <w:tc>
          <w:tcPr>
            <w:tcW w:w="702" w:type="dxa"/>
            <w:vMerge/>
            <w:vAlign w:val="center"/>
          </w:tcPr>
          <w:p w:rsidR="004C16B5" w:rsidRPr="0059051D" w:rsidRDefault="004C16B5" w:rsidP="00D05DFA">
            <w:pPr>
              <w:contextualSpacing/>
              <w:jc w:val="center"/>
            </w:pPr>
          </w:p>
        </w:tc>
        <w:tc>
          <w:tcPr>
            <w:tcW w:w="4698" w:type="dxa"/>
            <w:vAlign w:val="center"/>
          </w:tcPr>
          <w:p w:rsidR="004C16B5" w:rsidRPr="0059051D" w:rsidRDefault="004C16B5" w:rsidP="00D05DFA">
            <w:pPr>
              <w:contextualSpacing/>
            </w:pPr>
            <w:r w:rsidRPr="0059051D">
              <w:rPr>
                <w:sz w:val="22"/>
                <w:szCs w:val="22"/>
              </w:rPr>
              <w:t xml:space="preserve">Объекты, оборудованные стационарными электроплитами: </w:t>
            </w:r>
          </w:p>
        </w:tc>
        <w:tc>
          <w:tcPr>
            <w:tcW w:w="1653" w:type="dxa"/>
            <w:vAlign w:val="center"/>
          </w:tcPr>
          <w:p w:rsidR="004C16B5" w:rsidRPr="0059051D" w:rsidRDefault="004C16B5" w:rsidP="00D05DFA">
            <w:pPr>
              <w:autoSpaceDE w:val="0"/>
              <w:autoSpaceDN w:val="0"/>
              <w:adjustRightInd w:val="0"/>
              <w:contextualSpacing/>
              <w:jc w:val="center"/>
            </w:pPr>
            <w:proofErr w:type="spellStart"/>
            <w:r w:rsidRPr="0059051D">
              <w:rPr>
                <w:sz w:val="22"/>
                <w:szCs w:val="22"/>
              </w:rPr>
              <w:t>кВт·ч</w:t>
            </w:r>
            <w:proofErr w:type="spellEnd"/>
            <w:r w:rsidRPr="0059051D">
              <w:rPr>
                <w:sz w:val="22"/>
                <w:szCs w:val="22"/>
              </w:rPr>
              <w:t xml:space="preserve">  / год на 1 чел.</w:t>
            </w:r>
          </w:p>
        </w:tc>
        <w:tc>
          <w:tcPr>
            <w:tcW w:w="3027" w:type="dxa"/>
            <w:vAlign w:val="center"/>
          </w:tcPr>
          <w:p w:rsidR="004C16B5" w:rsidRPr="0059051D" w:rsidRDefault="004C16B5" w:rsidP="00D05DFA">
            <w:pPr>
              <w:contextualSpacing/>
              <w:jc w:val="center"/>
            </w:pPr>
            <w:r w:rsidRPr="0059051D">
              <w:rPr>
                <w:sz w:val="22"/>
                <w:szCs w:val="22"/>
              </w:rPr>
              <w:t>1350</w:t>
            </w:r>
          </w:p>
        </w:tc>
      </w:tr>
      <w:tr w:rsidR="004C16B5" w:rsidRPr="0059051D" w:rsidTr="004C16B5">
        <w:trPr>
          <w:trHeight w:val="836"/>
          <w:jc w:val="center"/>
        </w:trPr>
        <w:tc>
          <w:tcPr>
            <w:tcW w:w="702" w:type="dxa"/>
            <w:vMerge w:val="restart"/>
            <w:vAlign w:val="center"/>
          </w:tcPr>
          <w:p w:rsidR="004C16B5" w:rsidRPr="0059051D" w:rsidRDefault="004C16B5" w:rsidP="00D05DFA">
            <w:pPr>
              <w:jc w:val="center"/>
            </w:pPr>
            <w:r w:rsidRPr="0059051D">
              <w:rPr>
                <w:sz w:val="22"/>
                <w:szCs w:val="22"/>
              </w:rPr>
              <w:t>2</w:t>
            </w:r>
          </w:p>
        </w:tc>
        <w:tc>
          <w:tcPr>
            <w:tcW w:w="4698" w:type="dxa"/>
            <w:vAlign w:val="center"/>
          </w:tcPr>
          <w:p w:rsidR="004C16B5" w:rsidRPr="0059051D" w:rsidRDefault="004C16B5" w:rsidP="00D05DFA">
            <w:r w:rsidRPr="0059051D">
              <w:rPr>
                <w:sz w:val="22"/>
                <w:szCs w:val="22"/>
              </w:rPr>
              <w:t>Электроэнергия, использование максимума электрической нагрузки *</w:t>
            </w:r>
          </w:p>
        </w:tc>
        <w:tc>
          <w:tcPr>
            <w:tcW w:w="1653" w:type="dxa"/>
            <w:vAlign w:val="center"/>
          </w:tcPr>
          <w:p w:rsidR="004C16B5" w:rsidRPr="0059051D" w:rsidRDefault="004C16B5" w:rsidP="00D05DFA">
            <w:pPr>
              <w:autoSpaceDE w:val="0"/>
              <w:autoSpaceDN w:val="0"/>
              <w:adjustRightInd w:val="0"/>
              <w:jc w:val="center"/>
            </w:pPr>
          </w:p>
        </w:tc>
        <w:tc>
          <w:tcPr>
            <w:tcW w:w="3027" w:type="dxa"/>
            <w:vAlign w:val="center"/>
          </w:tcPr>
          <w:p w:rsidR="004C16B5" w:rsidRPr="0059051D" w:rsidRDefault="004C16B5" w:rsidP="00D05DFA">
            <w:pPr>
              <w:jc w:val="center"/>
            </w:pPr>
          </w:p>
        </w:tc>
      </w:tr>
      <w:tr w:rsidR="004C16B5" w:rsidRPr="0059051D" w:rsidTr="004C16B5">
        <w:trPr>
          <w:trHeight w:val="525"/>
          <w:jc w:val="center"/>
        </w:trPr>
        <w:tc>
          <w:tcPr>
            <w:tcW w:w="702" w:type="dxa"/>
            <w:vMerge/>
            <w:vAlign w:val="center"/>
          </w:tcPr>
          <w:p w:rsidR="004C16B5" w:rsidRPr="0059051D" w:rsidRDefault="004C16B5" w:rsidP="00D05DFA">
            <w:pPr>
              <w:jc w:val="center"/>
            </w:pPr>
          </w:p>
        </w:tc>
        <w:tc>
          <w:tcPr>
            <w:tcW w:w="4698" w:type="dxa"/>
            <w:vAlign w:val="center"/>
          </w:tcPr>
          <w:p w:rsidR="004C16B5" w:rsidRPr="0059051D" w:rsidRDefault="004C16B5" w:rsidP="00D05DFA">
            <w:pPr>
              <w:contextualSpacing/>
            </w:pPr>
            <w:r w:rsidRPr="0059051D">
              <w:rPr>
                <w:sz w:val="22"/>
                <w:szCs w:val="22"/>
              </w:rPr>
              <w:t xml:space="preserve">Объекты, не оборудованные стационарными электроплитами: </w:t>
            </w:r>
          </w:p>
        </w:tc>
        <w:tc>
          <w:tcPr>
            <w:tcW w:w="1653" w:type="dxa"/>
            <w:vAlign w:val="center"/>
          </w:tcPr>
          <w:p w:rsidR="004C16B5" w:rsidRPr="0059051D" w:rsidRDefault="004C16B5" w:rsidP="00D05DFA">
            <w:pPr>
              <w:autoSpaceDE w:val="0"/>
              <w:autoSpaceDN w:val="0"/>
              <w:adjustRightInd w:val="0"/>
              <w:jc w:val="center"/>
            </w:pPr>
            <w:r w:rsidRPr="0059051D">
              <w:rPr>
                <w:sz w:val="22"/>
                <w:szCs w:val="22"/>
              </w:rPr>
              <w:t>ч/год</w:t>
            </w:r>
          </w:p>
        </w:tc>
        <w:tc>
          <w:tcPr>
            <w:tcW w:w="3027" w:type="dxa"/>
            <w:vAlign w:val="center"/>
          </w:tcPr>
          <w:p w:rsidR="004C16B5" w:rsidRPr="0059051D" w:rsidRDefault="004C16B5" w:rsidP="00D05DFA">
            <w:pPr>
              <w:jc w:val="center"/>
            </w:pPr>
            <w:r w:rsidRPr="0059051D">
              <w:rPr>
                <w:sz w:val="22"/>
                <w:szCs w:val="22"/>
              </w:rPr>
              <w:t>4100</w:t>
            </w:r>
          </w:p>
        </w:tc>
      </w:tr>
      <w:tr w:rsidR="004C16B5" w:rsidRPr="0059051D" w:rsidTr="004C16B5">
        <w:trPr>
          <w:trHeight w:val="836"/>
          <w:jc w:val="center"/>
        </w:trPr>
        <w:tc>
          <w:tcPr>
            <w:tcW w:w="702" w:type="dxa"/>
            <w:vMerge/>
            <w:vAlign w:val="center"/>
          </w:tcPr>
          <w:p w:rsidR="004C16B5" w:rsidRPr="0059051D" w:rsidRDefault="004C16B5" w:rsidP="00D05DFA">
            <w:pPr>
              <w:jc w:val="center"/>
            </w:pPr>
          </w:p>
        </w:tc>
        <w:tc>
          <w:tcPr>
            <w:tcW w:w="4698" w:type="dxa"/>
            <w:vAlign w:val="center"/>
          </w:tcPr>
          <w:p w:rsidR="004C16B5" w:rsidRPr="0059051D" w:rsidRDefault="004C16B5" w:rsidP="00D05DFA">
            <w:pPr>
              <w:contextualSpacing/>
            </w:pPr>
            <w:r w:rsidRPr="0059051D">
              <w:rPr>
                <w:sz w:val="22"/>
                <w:szCs w:val="22"/>
              </w:rPr>
              <w:t xml:space="preserve">Объекты, оборудованные стационарными электроплитами (100% охвата): </w:t>
            </w:r>
          </w:p>
        </w:tc>
        <w:tc>
          <w:tcPr>
            <w:tcW w:w="1653" w:type="dxa"/>
            <w:vAlign w:val="center"/>
          </w:tcPr>
          <w:p w:rsidR="004C16B5" w:rsidRPr="0059051D" w:rsidRDefault="004C16B5" w:rsidP="00D05DFA">
            <w:pPr>
              <w:autoSpaceDE w:val="0"/>
              <w:autoSpaceDN w:val="0"/>
              <w:adjustRightInd w:val="0"/>
              <w:jc w:val="center"/>
            </w:pPr>
            <w:r w:rsidRPr="0059051D">
              <w:rPr>
                <w:sz w:val="22"/>
                <w:szCs w:val="22"/>
              </w:rPr>
              <w:t>ч/год</w:t>
            </w:r>
          </w:p>
        </w:tc>
        <w:tc>
          <w:tcPr>
            <w:tcW w:w="3027" w:type="dxa"/>
            <w:vAlign w:val="center"/>
          </w:tcPr>
          <w:p w:rsidR="004C16B5" w:rsidRPr="0059051D" w:rsidRDefault="004C16B5" w:rsidP="00D05DFA">
            <w:pPr>
              <w:jc w:val="center"/>
            </w:pPr>
            <w:r w:rsidRPr="0059051D">
              <w:rPr>
                <w:sz w:val="22"/>
                <w:szCs w:val="22"/>
              </w:rPr>
              <w:t>4400</w:t>
            </w:r>
          </w:p>
        </w:tc>
      </w:tr>
      <w:tr w:rsidR="00D05DFA" w:rsidRPr="0059051D" w:rsidTr="004C16B5">
        <w:trPr>
          <w:trHeight w:val="415"/>
          <w:jc w:val="center"/>
        </w:trPr>
        <w:tc>
          <w:tcPr>
            <w:tcW w:w="702" w:type="dxa"/>
            <w:vAlign w:val="center"/>
          </w:tcPr>
          <w:p w:rsidR="00D05DFA" w:rsidRPr="0059051D" w:rsidRDefault="00D05DFA" w:rsidP="00D05DFA">
            <w:pPr>
              <w:jc w:val="center"/>
            </w:pPr>
            <w:r w:rsidRPr="0059051D">
              <w:rPr>
                <w:sz w:val="22"/>
                <w:szCs w:val="22"/>
              </w:rPr>
              <w:t>3</w:t>
            </w:r>
          </w:p>
        </w:tc>
        <w:tc>
          <w:tcPr>
            <w:tcW w:w="4698" w:type="dxa"/>
            <w:vAlign w:val="center"/>
          </w:tcPr>
          <w:p w:rsidR="00D05DFA" w:rsidRPr="0059051D" w:rsidRDefault="00D05DFA" w:rsidP="00D05DFA">
            <w:r w:rsidRPr="0059051D">
              <w:rPr>
                <w:sz w:val="22"/>
                <w:szCs w:val="22"/>
              </w:rPr>
              <w:t>Электрические нагрузки *</w:t>
            </w:r>
          </w:p>
        </w:tc>
        <w:tc>
          <w:tcPr>
            <w:tcW w:w="1653" w:type="dxa"/>
            <w:vAlign w:val="center"/>
          </w:tcPr>
          <w:p w:rsidR="00D05DFA" w:rsidRPr="0059051D" w:rsidRDefault="00D05DFA" w:rsidP="00D05DFA">
            <w:pPr>
              <w:autoSpaceDE w:val="0"/>
              <w:autoSpaceDN w:val="0"/>
              <w:adjustRightInd w:val="0"/>
              <w:jc w:val="center"/>
            </w:pPr>
            <w:r w:rsidRPr="0059051D">
              <w:rPr>
                <w:sz w:val="22"/>
                <w:szCs w:val="22"/>
              </w:rPr>
              <w:t>кВт</w:t>
            </w:r>
          </w:p>
        </w:tc>
        <w:tc>
          <w:tcPr>
            <w:tcW w:w="3027" w:type="dxa"/>
            <w:vAlign w:val="center"/>
          </w:tcPr>
          <w:p w:rsidR="00D05DFA" w:rsidRPr="0059051D" w:rsidRDefault="00D05DFA" w:rsidP="00D05DFA">
            <w:pPr>
              <w:jc w:val="center"/>
            </w:pPr>
            <w:r w:rsidRPr="0059051D">
              <w:rPr>
                <w:sz w:val="22"/>
                <w:szCs w:val="22"/>
              </w:rPr>
              <w:t>-</w:t>
            </w:r>
          </w:p>
        </w:tc>
      </w:tr>
    </w:tbl>
    <w:p w:rsidR="00D05DFA" w:rsidRPr="00093135" w:rsidRDefault="00D05DFA" w:rsidP="00D05DFA">
      <w:pPr>
        <w:autoSpaceDE w:val="0"/>
        <w:autoSpaceDN w:val="0"/>
        <w:adjustRightInd w:val="0"/>
        <w:ind w:firstLine="540"/>
        <w:jc w:val="both"/>
        <w:rPr>
          <w:u w:val="single"/>
        </w:rPr>
      </w:pPr>
      <w:r w:rsidRPr="00093135">
        <w:rPr>
          <w:u w:val="single"/>
        </w:rPr>
        <w:t>Примечания:</w:t>
      </w:r>
    </w:p>
    <w:p w:rsidR="00D05DFA" w:rsidRPr="00093135" w:rsidRDefault="00D05DFA" w:rsidP="00D05DFA">
      <w:pPr>
        <w:autoSpaceDE w:val="0"/>
        <w:autoSpaceDN w:val="0"/>
        <w:adjustRightInd w:val="0"/>
        <w:ind w:firstLine="540"/>
        <w:jc w:val="both"/>
      </w:pPr>
      <w:r w:rsidRPr="00093135">
        <w:t>а) Приведенный укрупненный показатель предусматривает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D05DFA" w:rsidRPr="00093135" w:rsidRDefault="00D05DFA" w:rsidP="00D05DFA">
      <w:pPr>
        <w:autoSpaceDE w:val="0"/>
        <w:autoSpaceDN w:val="0"/>
        <w:adjustRightInd w:val="0"/>
        <w:ind w:firstLine="540"/>
        <w:jc w:val="both"/>
      </w:pPr>
      <w:r w:rsidRPr="00093135">
        <w:t xml:space="preserve">б) условия применения стационарных электроплит в жилой застройке принимать в соответствии с </w:t>
      </w:r>
      <w:hyperlink r:id="rId10" w:history="1">
        <w:r w:rsidRPr="00093135">
          <w:t>СП 54.13330</w:t>
        </w:r>
      </w:hyperlink>
      <w:r w:rsidRPr="00093135">
        <w:t>.2011.</w:t>
      </w:r>
    </w:p>
    <w:p w:rsidR="00D05DFA" w:rsidRPr="00093135" w:rsidRDefault="00D05DFA" w:rsidP="00D05DFA">
      <w:pPr>
        <w:autoSpaceDE w:val="0"/>
        <w:autoSpaceDN w:val="0"/>
        <w:adjustRightInd w:val="0"/>
        <w:ind w:firstLine="540"/>
        <w:jc w:val="both"/>
      </w:pPr>
      <w:r w:rsidRPr="00093135">
        <w:t>в)</w:t>
      </w:r>
      <w:r w:rsidRPr="00093135">
        <w:rPr>
          <w:rFonts w:ascii="Courier New" w:hAnsi="Courier New" w:cs="Courier New"/>
        </w:rPr>
        <w:t>(*)</w:t>
      </w:r>
      <w:r w:rsidRPr="00093135">
        <w:t xml:space="preserve"> расчёт электрических нагрузок для разных типов застройки следует производить в соответствии с нормами РД 34.20.185-94.</w:t>
      </w:r>
    </w:p>
    <w:p w:rsidR="004C16B5" w:rsidRDefault="004C16B5" w:rsidP="005514E2">
      <w:pPr>
        <w:spacing w:line="276" w:lineRule="auto"/>
      </w:pPr>
    </w:p>
    <w:p w:rsidR="00D05DFA" w:rsidRPr="004C16B5" w:rsidRDefault="004C16B5" w:rsidP="004C16B5">
      <w:pPr>
        <w:spacing w:after="200" w:line="276" w:lineRule="auto"/>
        <w:jc w:val="center"/>
        <w:rPr>
          <w:b/>
          <w:bCs/>
          <w:szCs w:val="30"/>
        </w:rPr>
      </w:pPr>
      <w:r>
        <w:rPr>
          <w:b/>
        </w:rPr>
        <w:t>2</w:t>
      </w:r>
      <w:r w:rsidR="00D05DFA" w:rsidRPr="004C16B5">
        <w:rPr>
          <w:b/>
        </w:rPr>
        <w:t>.7.2 Расчетные показатели объектов, относящихся к области тепло-, газоснабжения</w:t>
      </w:r>
    </w:p>
    <w:p w:rsidR="00D05DFA" w:rsidRPr="00F43A49" w:rsidRDefault="00D05DFA" w:rsidP="00D05DFA">
      <w:pPr>
        <w:ind w:firstLine="540"/>
        <w:contextualSpacing/>
        <w:jc w:val="both"/>
        <w:rPr>
          <w:color w:val="000000"/>
        </w:rPr>
      </w:pPr>
      <w:r w:rsidRPr="00F43A49">
        <w:rPr>
          <w:color w:val="000000"/>
        </w:rPr>
        <w:t xml:space="preserve">При проектировании газораспределительных систем </w:t>
      </w:r>
      <w:r w:rsidR="00B53E45">
        <w:rPr>
          <w:color w:val="000000"/>
        </w:rPr>
        <w:t xml:space="preserve">на территории </w:t>
      </w:r>
      <w:r w:rsidR="0059051D" w:rsidRPr="002C0613">
        <w:rPr>
          <w:bCs/>
          <w:color w:val="000000"/>
        </w:rPr>
        <w:t>сельского поселения «</w:t>
      </w:r>
      <w:r w:rsidR="00837876" w:rsidRPr="00837876">
        <w:rPr>
          <w:bCs/>
          <w:color w:val="000000"/>
        </w:rPr>
        <w:t>Заозерье</w:t>
      </w:r>
      <w:r w:rsidR="0059051D" w:rsidRPr="002C0613">
        <w:rPr>
          <w:bCs/>
          <w:color w:val="000000"/>
        </w:rPr>
        <w:t>» муниципального района «Сысольский» Республики Коми</w:t>
      </w:r>
      <w:r w:rsidR="0059051D">
        <w:rPr>
          <w:bCs/>
          <w:color w:val="000000"/>
        </w:rPr>
        <w:t xml:space="preserve"> </w:t>
      </w:r>
      <w:r w:rsidRPr="00F43A49">
        <w:rPr>
          <w:color w:val="000000"/>
        </w:rPr>
        <w:t>следует руководствоваться техническими условиями на присоединение объекта газового хозяйства к источникам газораспределения, выдаваемых владельцем газовых сетей, и наличия согласования с организацией - разработчиком схемы газоснабжения объекта.</w:t>
      </w:r>
    </w:p>
    <w:p w:rsidR="00D05DFA" w:rsidRPr="00F43A49" w:rsidRDefault="00D05DFA" w:rsidP="00D05DFA">
      <w:pPr>
        <w:ind w:firstLine="567"/>
        <w:contextualSpacing/>
        <w:jc w:val="both"/>
        <w:rPr>
          <w:color w:val="000000"/>
        </w:rPr>
      </w:pPr>
      <w:r w:rsidRPr="00F43A49">
        <w:rPr>
          <w:color w:val="000000"/>
        </w:rPr>
        <w:t xml:space="preserve">Норма потребления газа определяется по таблице </w:t>
      </w:r>
      <w:r w:rsidR="002C3B59">
        <w:rPr>
          <w:color w:val="000000"/>
        </w:rPr>
        <w:t>2.</w:t>
      </w:r>
      <w:r>
        <w:rPr>
          <w:color w:val="000000"/>
        </w:rPr>
        <w:t>11</w:t>
      </w:r>
      <w:r w:rsidRPr="00F43A49">
        <w:rPr>
          <w:color w:val="000000"/>
        </w:rPr>
        <w:t>.</w:t>
      </w:r>
    </w:p>
    <w:p w:rsidR="00D05DFA" w:rsidRPr="00F43A49" w:rsidRDefault="00D05DFA" w:rsidP="00D05DFA">
      <w:pPr>
        <w:ind w:firstLine="680"/>
        <w:contextualSpacing/>
        <w:jc w:val="right"/>
        <w:rPr>
          <w:color w:val="000000"/>
        </w:rPr>
      </w:pPr>
      <w:r w:rsidRPr="00F43A49">
        <w:rPr>
          <w:color w:val="000000"/>
        </w:rPr>
        <w:t xml:space="preserve">Таблица </w:t>
      </w:r>
      <w:r w:rsidR="002C3B59">
        <w:rPr>
          <w:color w:val="000000"/>
        </w:rPr>
        <w:t>2.</w:t>
      </w:r>
      <w:r>
        <w:rPr>
          <w:color w:val="000000"/>
        </w:rPr>
        <w:t>11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395"/>
        <w:gridCol w:w="1701"/>
        <w:gridCol w:w="3118"/>
      </w:tblGrid>
      <w:tr w:rsidR="00D05DFA" w:rsidRPr="0059051D" w:rsidTr="00D05DFA">
        <w:trPr>
          <w:trHeight w:val="778"/>
        </w:trPr>
        <w:tc>
          <w:tcPr>
            <w:tcW w:w="567" w:type="dxa"/>
            <w:vMerge w:val="restart"/>
            <w:vAlign w:val="center"/>
          </w:tcPr>
          <w:p w:rsidR="00D05DFA" w:rsidRPr="0059051D" w:rsidRDefault="00D05DFA" w:rsidP="00D05DFA">
            <w:pPr>
              <w:jc w:val="center"/>
              <w:rPr>
                <w:b/>
                <w:color w:val="000000"/>
              </w:rPr>
            </w:pPr>
            <w:r w:rsidRPr="0059051D">
              <w:rPr>
                <w:b/>
                <w:color w:val="000000"/>
                <w:sz w:val="22"/>
                <w:szCs w:val="22"/>
              </w:rPr>
              <w:t>№</w:t>
            </w:r>
          </w:p>
          <w:p w:rsidR="00D05DFA" w:rsidRPr="0059051D" w:rsidRDefault="00D05DFA" w:rsidP="00D05DFA">
            <w:pPr>
              <w:jc w:val="center"/>
              <w:rPr>
                <w:b/>
                <w:color w:val="000000"/>
                <w:lang w:val="en-US"/>
              </w:rPr>
            </w:pPr>
            <w:r w:rsidRPr="0059051D">
              <w:rPr>
                <w:b/>
                <w:color w:val="000000"/>
                <w:sz w:val="22"/>
                <w:szCs w:val="22"/>
              </w:rPr>
              <w:t>п/п</w:t>
            </w:r>
          </w:p>
        </w:tc>
        <w:tc>
          <w:tcPr>
            <w:tcW w:w="4395" w:type="dxa"/>
            <w:vMerge w:val="restart"/>
            <w:vAlign w:val="center"/>
          </w:tcPr>
          <w:p w:rsidR="00D05DFA" w:rsidRPr="0059051D" w:rsidRDefault="00D05DFA" w:rsidP="00D05DFA">
            <w:pPr>
              <w:jc w:val="center"/>
              <w:rPr>
                <w:b/>
                <w:color w:val="000000"/>
              </w:rPr>
            </w:pPr>
            <w:r w:rsidRPr="0059051D">
              <w:rPr>
                <w:b/>
                <w:color w:val="000000"/>
                <w:sz w:val="22"/>
                <w:szCs w:val="22"/>
              </w:rPr>
              <w:t>Наименование объекта</w:t>
            </w:r>
          </w:p>
          <w:p w:rsidR="00D05DFA" w:rsidRPr="0059051D" w:rsidRDefault="00D05DFA" w:rsidP="00D05DFA">
            <w:pPr>
              <w:jc w:val="center"/>
              <w:rPr>
                <w:b/>
                <w:color w:val="000000"/>
              </w:rPr>
            </w:pPr>
            <w:r w:rsidRPr="0059051D">
              <w:rPr>
                <w:b/>
                <w:color w:val="000000"/>
                <w:sz w:val="22"/>
                <w:szCs w:val="22"/>
              </w:rPr>
              <w:t>(Наименование ресурса)*</w:t>
            </w:r>
          </w:p>
        </w:tc>
        <w:tc>
          <w:tcPr>
            <w:tcW w:w="4819" w:type="dxa"/>
            <w:gridSpan w:val="2"/>
            <w:vAlign w:val="center"/>
          </w:tcPr>
          <w:p w:rsidR="00D05DFA" w:rsidRPr="0059051D" w:rsidRDefault="00D05DFA" w:rsidP="00D05DFA">
            <w:pPr>
              <w:jc w:val="center"/>
              <w:rPr>
                <w:b/>
                <w:color w:val="000000"/>
              </w:rPr>
            </w:pPr>
            <w:r w:rsidRPr="0059051D">
              <w:rPr>
                <w:b/>
                <w:color w:val="000000"/>
                <w:sz w:val="22"/>
                <w:szCs w:val="22"/>
              </w:rPr>
              <w:t>Минимально допустимый уровень обеспеченности</w:t>
            </w:r>
          </w:p>
        </w:tc>
      </w:tr>
      <w:tr w:rsidR="00D05DFA" w:rsidRPr="0059051D" w:rsidTr="00D05DFA">
        <w:trPr>
          <w:trHeight w:val="608"/>
        </w:trPr>
        <w:tc>
          <w:tcPr>
            <w:tcW w:w="567" w:type="dxa"/>
            <w:vMerge/>
            <w:vAlign w:val="center"/>
          </w:tcPr>
          <w:p w:rsidR="00D05DFA" w:rsidRPr="0059051D" w:rsidRDefault="00D05DFA" w:rsidP="00D05DFA">
            <w:pPr>
              <w:jc w:val="center"/>
              <w:rPr>
                <w:b/>
                <w:color w:val="000000"/>
              </w:rPr>
            </w:pPr>
          </w:p>
        </w:tc>
        <w:tc>
          <w:tcPr>
            <w:tcW w:w="4395" w:type="dxa"/>
            <w:vMerge/>
            <w:vAlign w:val="center"/>
          </w:tcPr>
          <w:p w:rsidR="00D05DFA" w:rsidRPr="0059051D" w:rsidRDefault="00D05DFA" w:rsidP="00D05DFA">
            <w:pPr>
              <w:jc w:val="center"/>
              <w:rPr>
                <w:b/>
                <w:color w:val="000000"/>
              </w:rPr>
            </w:pPr>
          </w:p>
        </w:tc>
        <w:tc>
          <w:tcPr>
            <w:tcW w:w="1701" w:type="dxa"/>
            <w:vAlign w:val="center"/>
          </w:tcPr>
          <w:p w:rsidR="00D05DFA" w:rsidRPr="0059051D" w:rsidRDefault="00D05DFA" w:rsidP="00D05DFA">
            <w:pPr>
              <w:jc w:val="center"/>
              <w:rPr>
                <w:b/>
                <w:color w:val="000000"/>
              </w:rPr>
            </w:pPr>
            <w:r w:rsidRPr="0059051D">
              <w:rPr>
                <w:b/>
                <w:color w:val="000000"/>
                <w:sz w:val="22"/>
                <w:szCs w:val="22"/>
              </w:rPr>
              <w:t>Единица измерения</w:t>
            </w:r>
          </w:p>
        </w:tc>
        <w:tc>
          <w:tcPr>
            <w:tcW w:w="3118" w:type="dxa"/>
            <w:vAlign w:val="center"/>
          </w:tcPr>
          <w:p w:rsidR="00D05DFA" w:rsidRPr="0059051D" w:rsidRDefault="00D05DFA" w:rsidP="00D05DFA">
            <w:pPr>
              <w:jc w:val="center"/>
              <w:rPr>
                <w:b/>
                <w:color w:val="000000"/>
              </w:rPr>
            </w:pPr>
            <w:r w:rsidRPr="0059051D">
              <w:rPr>
                <w:b/>
                <w:color w:val="000000"/>
                <w:sz w:val="22"/>
                <w:szCs w:val="22"/>
              </w:rPr>
              <w:t>Величина</w:t>
            </w:r>
          </w:p>
        </w:tc>
      </w:tr>
      <w:tr w:rsidR="00D05DFA" w:rsidRPr="0059051D" w:rsidTr="00D05DFA">
        <w:trPr>
          <w:trHeight w:val="668"/>
        </w:trPr>
        <w:tc>
          <w:tcPr>
            <w:tcW w:w="567" w:type="dxa"/>
            <w:vAlign w:val="center"/>
          </w:tcPr>
          <w:p w:rsidR="00D05DFA" w:rsidRPr="0059051D" w:rsidRDefault="00D05DFA" w:rsidP="00D05DFA">
            <w:pPr>
              <w:jc w:val="center"/>
              <w:rPr>
                <w:color w:val="000000"/>
              </w:rPr>
            </w:pPr>
            <w:r w:rsidRPr="0059051D">
              <w:rPr>
                <w:color w:val="000000"/>
                <w:sz w:val="22"/>
                <w:szCs w:val="22"/>
              </w:rPr>
              <w:t>1</w:t>
            </w:r>
          </w:p>
        </w:tc>
        <w:tc>
          <w:tcPr>
            <w:tcW w:w="4395" w:type="dxa"/>
            <w:vAlign w:val="center"/>
          </w:tcPr>
          <w:p w:rsidR="00D05DFA" w:rsidRPr="0059051D" w:rsidRDefault="00D05DFA" w:rsidP="002C3B59">
            <w:pPr>
              <w:jc w:val="center"/>
              <w:rPr>
                <w:color w:val="000000"/>
              </w:rPr>
            </w:pPr>
            <w:r w:rsidRPr="0059051D">
              <w:rPr>
                <w:color w:val="000000"/>
                <w:sz w:val="22"/>
                <w:szCs w:val="22"/>
              </w:rPr>
              <w:t>Природный газ, при наличии централи-</w:t>
            </w:r>
            <w:proofErr w:type="spellStart"/>
            <w:r w:rsidRPr="0059051D">
              <w:rPr>
                <w:color w:val="000000"/>
                <w:sz w:val="22"/>
                <w:szCs w:val="22"/>
              </w:rPr>
              <w:t>зованного</w:t>
            </w:r>
            <w:proofErr w:type="spellEnd"/>
            <w:r w:rsidRPr="0059051D">
              <w:rPr>
                <w:color w:val="000000"/>
                <w:sz w:val="22"/>
                <w:szCs w:val="22"/>
              </w:rPr>
              <w:t xml:space="preserve"> горячего водоснабжения **</w:t>
            </w:r>
          </w:p>
        </w:tc>
        <w:tc>
          <w:tcPr>
            <w:tcW w:w="1701" w:type="dxa"/>
            <w:vAlign w:val="center"/>
          </w:tcPr>
          <w:p w:rsidR="00D05DFA" w:rsidRPr="0059051D" w:rsidRDefault="00D05DFA" w:rsidP="00D05DFA">
            <w:pPr>
              <w:jc w:val="center"/>
              <w:rPr>
                <w:color w:val="000000"/>
              </w:rPr>
            </w:pPr>
            <w:r w:rsidRPr="0059051D">
              <w:rPr>
                <w:color w:val="000000"/>
                <w:sz w:val="22"/>
                <w:szCs w:val="22"/>
              </w:rPr>
              <w:t>м</w:t>
            </w:r>
            <w:r w:rsidRPr="0059051D">
              <w:rPr>
                <w:color w:val="000000"/>
                <w:sz w:val="22"/>
                <w:szCs w:val="22"/>
                <w:vertAlign w:val="superscript"/>
              </w:rPr>
              <w:t xml:space="preserve">3 </w:t>
            </w:r>
            <w:r w:rsidRPr="0059051D">
              <w:rPr>
                <w:color w:val="000000"/>
                <w:sz w:val="22"/>
                <w:szCs w:val="22"/>
              </w:rPr>
              <w:t>/ год</w:t>
            </w:r>
          </w:p>
          <w:p w:rsidR="00D05DFA" w:rsidRPr="0059051D" w:rsidRDefault="00D05DFA" w:rsidP="00D05DFA">
            <w:pPr>
              <w:jc w:val="center"/>
              <w:rPr>
                <w:color w:val="000000"/>
              </w:rPr>
            </w:pPr>
            <w:r w:rsidRPr="0059051D">
              <w:rPr>
                <w:color w:val="000000"/>
                <w:sz w:val="22"/>
                <w:szCs w:val="22"/>
              </w:rPr>
              <w:t>на 1 чел.</w:t>
            </w:r>
          </w:p>
        </w:tc>
        <w:tc>
          <w:tcPr>
            <w:tcW w:w="3118" w:type="dxa"/>
            <w:vAlign w:val="center"/>
          </w:tcPr>
          <w:p w:rsidR="00D05DFA" w:rsidRPr="0059051D" w:rsidRDefault="00D05DFA" w:rsidP="00D05DFA">
            <w:pPr>
              <w:jc w:val="center"/>
              <w:rPr>
                <w:color w:val="000000"/>
                <w:lang w:val="en-US"/>
              </w:rPr>
            </w:pPr>
            <w:r w:rsidRPr="0059051D">
              <w:rPr>
                <w:color w:val="000000"/>
                <w:sz w:val="22"/>
                <w:szCs w:val="22"/>
              </w:rPr>
              <w:t>120</w:t>
            </w:r>
          </w:p>
        </w:tc>
      </w:tr>
      <w:tr w:rsidR="00D05DFA" w:rsidRPr="0059051D" w:rsidTr="00D05DFA">
        <w:trPr>
          <w:trHeight w:val="706"/>
        </w:trPr>
        <w:tc>
          <w:tcPr>
            <w:tcW w:w="567" w:type="dxa"/>
            <w:vAlign w:val="center"/>
          </w:tcPr>
          <w:p w:rsidR="00D05DFA" w:rsidRPr="0059051D" w:rsidRDefault="00D05DFA" w:rsidP="00D05DFA">
            <w:pPr>
              <w:jc w:val="center"/>
              <w:rPr>
                <w:color w:val="000000"/>
              </w:rPr>
            </w:pPr>
            <w:r w:rsidRPr="0059051D">
              <w:rPr>
                <w:color w:val="000000"/>
                <w:sz w:val="22"/>
                <w:szCs w:val="22"/>
              </w:rPr>
              <w:t>2</w:t>
            </w:r>
          </w:p>
        </w:tc>
        <w:tc>
          <w:tcPr>
            <w:tcW w:w="4395" w:type="dxa"/>
            <w:vAlign w:val="center"/>
          </w:tcPr>
          <w:p w:rsidR="00D05DFA" w:rsidRPr="0059051D" w:rsidRDefault="00D05DFA" w:rsidP="002C3B59">
            <w:pPr>
              <w:jc w:val="center"/>
              <w:rPr>
                <w:color w:val="000000"/>
              </w:rPr>
            </w:pPr>
            <w:r w:rsidRPr="0059051D">
              <w:rPr>
                <w:color w:val="000000"/>
                <w:sz w:val="22"/>
                <w:szCs w:val="22"/>
              </w:rPr>
              <w:t xml:space="preserve">Природный газ, при горячем </w:t>
            </w:r>
            <w:proofErr w:type="spellStart"/>
            <w:r w:rsidRPr="0059051D">
              <w:rPr>
                <w:color w:val="000000"/>
                <w:sz w:val="22"/>
                <w:szCs w:val="22"/>
              </w:rPr>
              <w:t>водоснаб-жении</w:t>
            </w:r>
            <w:proofErr w:type="spellEnd"/>
            <w:r w:rsidRPr="0059051D">
              <w:rPr>
                <w:color w:val="000000"/>
                <w:sz w:val="22"/>
                <w:szCs w:val="22"/>
              </w:rPr>
              <w:t xml:space="preserve"> от газовых водонагревателей **</w:t>
            </w:r>
          </w:p>
        </w:tc>
        <w:tc>
          <w:tcPr>
            <w:tcW w:w="1701" w:type="dxa"/>
            <w:vAlign w:val="center"/>
          </w:tcPr>
          <w:p w:rsidR="00D05DFA" w:rsidRPr="0059051D" w:rsidRDefault="00D05DFA" w:rsidP="00D05DFA">
            <w:pPr>
              <w:jc w:val="center"/>
              <w:rPr>
                <w:color w:val="000000"/>
              </w:rPr>
            </w:pPr>
            <w:r w:rsidRPr="0059051D">
              <w:rPr>
                <w:color w:val="000000"/>
                <w:sz w:val="22"/>
                <w:szCs w:val="22"/>
              </w:rPr>
              <w:t>м</w:t>
            </w:r>
            <w:r w:rsidRPr="0059051D">
              <w:rPr>
                <w:color w:val="000000"/>
                <w:sz w:val="22"/>
                <w:szCs w:val="22"/>
                <w:vertAlign w:val="superscript"/>
              </w:rPr>
              <w:t xml:space="preserve">3 </w:t>
            </w:r>
            <w:r w:rsidRPr="0059051D">
              <w:rPr>
                <w:color w:val="000000"/>
                <w:sz w:val="22"/>
                <w:szCs w:val="22"/>
              </w:rPr>
              <w:t>/ год</w:t>
            </w:r>
          </w:p>
          <w:p w:rsidR="00D05DFA" w:rsidRPr="0059051D" w:rsidRDefault="00D05DFA" w:rsidP="00D05DFA">
            <w:pPr>
              <w:jc w:val="center"/>
              <w:rPr>
                <w:color w:val="000000"/>
              </w:rPr>
            </w:pPr>
            <w:r w:rsidRPr="0059051D">
              <w:rPr>
                <w:color w:val="000000"/>
                <w:sz w:val="22"/>
                <w:szCs w:val="22"/>
              </w:rPr>
              <w:t>на 1 чел.</w:t>
            </w:r>
          </w:p>
        </w:tc>
        <w:tc>
          <w:tcPr>
            <w:tcW w:w="3118" w:type="dxa"/>
            <w:vAlign w:val="center"/>
          </w:tcPr>
          <w:p w:rsidR="00D05DFA" w:rsidRPr="0059051D" w:rsidRDefault="00D05DFA" w:rsidP="00D05DFA">
            <w:pPr>
              <w:jc w:val="center"/>
              <w:rPr>
                <w:color w:val="000000"/>
                <w:lang w:val="en-US"/>
              </w:rPr>
            </w:pPr>
            <w:r w:rsidRPr="0059051D">
              <w:rPr>
                <w:color w:val="000000"/>
                <w:sz w:val="22"/>
                <w:szCs w:val="22"/>
              </w:rPr>
              <w:t>300</w:t>
            </w:r>
          </w:p>
        </w:tc>
      </w:tr>
      <w:tr w:rsidR="00D05DFA" w:rsidRPr="0059051D" w:rsidTr="00D05DFA">
        <w:trPr>
          <w:trHeight w:val="689"/>
        </w:trPr>
        <w:tc>
          <w:tcPr>
            <w:tcW w:w="567" w:type="dxa"/>
            <w:vAlign w:val="center"/>
          </w:tcPr>
          <w:p w:rsidR="00D05DFA" w:rsidRPr="0059051D" w:rsidRDefault="00D05DFA" w:rsidP="00D05DFA">
            <w:pPr>
              <w:jc w:val="center"/>
              <w:rPr>
                <w:color w:val="000000"/>
              </w:rPr>
            </w:pPr>
            <w:r w:rsidRPr="0059051D">
              <w:rPr>
                <w:color w:val="000000"/>
                <w:sz w:val="22"/>
                <w:szCs w:val="22"/>
              </w:rPr>
              <w:lastRenderedPageBreak/>
              <w:t>3</w:t>
            </w:r>
          </w:p>
        </w:tc>
        <w:tc>
          <w:tcPr>
            <w:tcW w:w="4395" w:type="dxa"/>
            <w:vAlign w:val="center"/>
          </w:tcPr>
          <w:p w:rsidR="00D05DFA" w:rsidRPr="0059051D" w:rsidRDefault="00D05DFA" w:rsidP="002C3B59">
            <w:pPr>
              <w:jc w:val="center"/>
              <w:rPr>
                <w:color w:val="000000"/>
              </w:rPr>
            </w:pPr>
            <w:r w:rsidRPr="0059051D">
              <w:rPr>
                <w:color w:val="000000"/>
                <w:sz w:val="22"/>
                <w:szCs w:val="22"/>
              </w:rPr>
              <w:t xml:space="preserve">Природный газ, </w:t>
            </w:r>
            <w:r w:rsidRPr="0059051D">
              <w:rPr>
                <w:rFonts w:cs="Calibri"/>
                <w:color w:val="000000"/>
                <w:sz w:val="22"/>
                <w:szCs w:val="22"/>
              </w:rPr>
              <w:t>при отсутствии всяких видов горячего водоснабжения</w:t>
            </w:r>
          </w:p>
        </w:tc>
        <w:tc>
          <w:tcPr>
            <w:tcW w:w="1701" w:type="dxa"/>
            <w:vAlign w:val="center"/>
          </w:tcPr>
          <w:p w:rsidR="00D05DFA" w:rsidRPr="0059051D" w:rsidRDefault="00D05DFA" w:rsidP="00D05DFA">
            <w:pPr>
              <w:jc w:val="center"/>
              <w:rPr>
                <w:color w:val="000000"/>
              </w:rPr>
            </w:pPr>
            <w:r w:rsidRPr="0059051D">
              <w:rPr>
                <w:color w:val="000000"/>
                <w:sz w:val="22"/>
                <w:szCs w:val="22"/>
              </w:rPr>
              <w:t>м</w:t>
            </w:r>
            <w:r w:rsidRPr="0059051D">
              <w:rPr>
                <w:color w:val="000000"/>
                <w:sz w:val="22"/>
                <w:szCs w:val="22"/>
                <w:vertAlign w:val="superscript"/>
              </w:rPr>
              <w:t xml:space="preserve">3 </w:t>
            </w:r>
            <w:r w:rsidRPr="0059051D">
              <w:rPr>
                <w:color w:val="000000"/>
                <w:sz w:val="22"/>
                <w:szCs w:val="22"/>
              </w:rPr>
              <w:t>/ год</w:t>
            </w:r>
          </w:p>
          <w:p w:rsidR="00D05DFA" w:rsidRPr="0059051D" w:rsidRDefault="00D05DFA" w:rsidP="00D05DFA">
            <w:pPr>
              <w:jc w:val="center"/>
              <w:rPr>
                <w:color w:val="000000"/>
              </w:rPr>
            </w:pPr>
            <w:r w:rsidRPr="0059051D">
              <w:rPr>
                <w:color w:val="000000"/>
                <w:sz w:val="22"/>
                <w:szCs w:val="22"/>
              </w:rPr>
              <w:t>на 1 чел.</w:t>
            </w:r>
          </w:p>
        </w:tc>
        <w:tc>
          <w:tcPr>
            <w:tcW w:w="3118" w:type="dxa"/>
            <w:vAlign w:val="center"/>
          </w:tcPr>
          <w:p w:rsidR="00D05DFA" w:rsidRPr="0059051D" w:rsidRDefault="00D05DFA" w:rsidP="00D05DFA">
            <w:pPr>
              <w:jc w:val="center"/>
              <w:rPr>
                <w:color w:val="000000"/>
              </w:rPr>
            </w:pPr>
            <w:r w:rsidRPr="0059051D">
              <w:rPr>
                <w:color w:val="000000"/>
                <w:sz w:val="22"/>
                <w:szCs w:val="22"/>
              </w:rPr>
              <w:t>180</w:t>
            </w:r>
          </w:p>
          <w:p w:rsidR="00D05DFA" w:rsidRPr="0059051D" w:rsidRDefault="00D05DFA" w:rsidP="00D05DFA">
            <w:pPr>
              <w:jc w:val="center"/>
              <w:rPr>
                <w:color w:val="000000"/>
                <w:lang w:val="en-US"/>
              </w:rPr>
            </w:pPr>
          </w:p>
        </w:tc>
      </w:tr>
      <w:tr w:rsidR="00D05DFA" w:rsidRPr="0059051D" w:rsidTr="00D05DFA">
        <w:trPr>
          <w:trHeight w:val="571"/>
        </w:trPr>
        <w:tc>
          <w:tcPr>
            <w:tcW w:w="567" w:type="dxa"/>
            <w:vAlign w:val="center"/>
          </w:tcPr>
          <w:p w:rsidR="00D05DFA" w:rsidRPr="0059051D" w:rsidRDefault="00D05DFA" w:rsidP="00D05DFA">
            <w:pPr>
              <w:jc w:val="center"/>
              <w:rPr>
                <w:color w:val="000000"/>
              </w:rPr>
            </w:pPr>
            <w:r w:rsidRPr="0059051D">
              <w:rPr>
                <w:color w:val="000000"/>
                <w:sz w:val="22"/>
                <w:szCs w:val="22"/>
              </w:rPr>
              <w:t>4</w:t>
            </w:r>
          </w:p>
        </w:tc>
        <w:tc>
          <w:tcPr>
            <w:tcW w:w="4395" w:type="dxa"/>
            <w:vAlign w:val="center"/>
          </w:tcPr>
          <w:p w:rsidR="00D05DFA" w:rsidRPr="0059051D" w:rsidRDefault="00D05DFA" w:rsidP="002C3B59">
            <w:pPr>
              <w:jc w:val="center"/>
              <w:rPr>
                <w:color w:val="000000"/>
              </w:rPr>
            </w:pPr>
            <w:r w:rsidRPr="0059051D">
              <w:rPr>
                <w:color w:val="000000"/>
                <w:sz w:val="22"/>
                <w:szCs w:val="22"/>
              </w:rPr>
              <w:t>Тепловая нагрузка,</w:t>
            </w:r>
          </w:p>
          <w:p w:rsidR="00D05DFA" w:rsidRPr="0059051D" w:rsidRDefault="00D05DFA" w:rsidP="002C3B59">
            <w:pPr>
              <w:jc w:val="center"/>
              <w:rPr>
                <w:color w:val="000000"/>
              </w:rPr>
            </w:pPr>
            <w:r w:rsidRPr="0059051D">
              <w:rPr>
                <w:color w:val="000000"/>
                <w:sz w:val="22"/>
                <w:szCs w:val="22"/>
              </w:rPr>
              <w:t>расход газа ***</w:t>
            </w:r>
          </w:p>
        </w:tc>
        <w:tc>
          <w:tcPr>
            <w:tcW w:w="1701" w:type="dxa"/>
            <w:vAlign w:val="center"/>
          </w:tcPr>
          <w:p w:rsidR="00D05DFA" w:rsidRPr="0059051D" w:rsidRDefault="00D05DFA" w:rsidP="00D05DFA">
            <w:pPr>
              <w:jc w:val="center"/>
              <w:rPr>
                <w:color w:val="000000"/>
              </w:rPr>
            </w:pPr>
            <w:r w:rsidRPr="0059051D">
              <w:rPr>
                <w:color w:val="000000"/>
                <w:sz w:val="22"/>
                <w:szCs w:val="22"/>
              </w:rPr>
              <w:t>Гкал, м3/чел</w:t>
            </w:r>
          </w:p>
        </w:tc>
        <w:tc>
          <w:tcPr>
            <w:tcW w:w="3118" w:type="dxa"/>
            <w:vAlign w:val="center"/>
          </w:tcPr>
          <w:p w:rsidR="00D05DFA" w:rsidRPr="0059051D" w:rsidRDefault="00D05DFA" w:rsidP="00D05DFA">
            <w:pPr>
              <w:jc w:val="center"/>
              <w:rPr>
                <w:color w:val="000000"/>
              </w:rPr>
            </w:pPr>
            <w:r w:rsidRPr="0059051D">
              <w:rPr>
                <w:color w:val="000000"/>
                <w:sz w:val="22"/>
                <w:szCs w:val="22"/>
              </w:rPr>
              <w:t>-</w:t>
            </w:r>
          </w:p>
        </w:tc>
      </w:tr>
    </w:tbl>
    <w:p w:rsidR="00D05DFA" w:rsidRPr="00F43A49" w:rsidRDefault="00D05DFA" w:rsidP="00D05DFA">
      <w:pPr>
        <w:ind w:firstLine="567"/>
        <w:contextualSpacing/>
        <w:jc w:val="both"/>
        <w:rPr>
          <w:color w:val="000000"/>
          <w:u w:val="single"/>
        </w:rPr>
      </w:pPr>
      <w:r w:rsidRPr="00F43A49">
        <w:rPr>
          <w:color w:val="000000"/>
          <w:u w:val="single"/>
        </w:rPr>
        <w:t>Примечания:</w:t>
      </w:r>
    </w:p>
    <w:p w:rsidR="00D05DFA" w:rsidRPr="00F43A49" w:rsidRDefault="00D05DFA" w:rsidP="00D05DFA">
      <w:pPr>
        <w:ind w:firstLine="567"/>
        <w:contextualSpacing/>
        <w:jc w:val="both"/>
        <w:rPr>
          <w:color w:val="000000"/>
        </w:rPr>
      </w:pPr>
      <w:r w:rsidRPr="00F43A49">
        <w:rPr>
          <w:color w:val="000000"/>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D05DFA" w:rsidRPr="00F43A49" w:rsidRDefault="00D05DFA" w:rsidP="00D05DFA">
      <w:pPr>
        <w:ind w:firstLine="567"/>
        <w:contextualSpacing/>
        <w:jc w:val="both"/>
        <w:rPr>
          <w:color w:val="000000"/>
        </w:rPr>
      </w:pPr>
      <w:r w:rsidRPr="00F43A49">
        <w:rPr>
          <w:color w:val="000000"/>
        </w:rPr>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D05DFA" w:rsidRDefault="00D05DFA" w:rsidP="00D05DFA">
      <w:pPr>
        <w:ind w:firstLine="567"/>
        <w:contextualSpacing/>
        <w:jc w:val="both"/>
        <w:rPr>
          <w:color w:val="000000"/>
        </w:rPr>
      </w:pPr>
      <w:r w:rsidRPr="00F43A49">
        <w:rPr>
          <w:color w:val="000000"/>
        </w:rPr>
        <w:t>в) (***) удельные показатели максимальной тепловой нагрузки, расходы газа для различных потребителей следует принимать по нормам СП 124.13330.2012, СП 42-101-2003.</w:t>
      </w:r>
    </w:p>
    <w:p w:rsidR="002C3B59" w:rsidRPr="00F43A49" w:rsidRDefault="002C3B59" w:rsidP="00D05DFA">
      <w:pPr>
        <w:ind w:firstLine="567"/>
        <w:contextualSpacing/>
        <w:jc w:val="both"/>
        <w:rPr>
          <w:color w:val="000000"/>
        </w:rPr>
      </w:pPr>
    </w:p>
    <w:p w:rsidR="00D05DFA" w:rsidRPr="002C3B59" w:rsidRDefault="002C3B59" w:rsidP="002C3B59">
      <w:pPr>
        <w:spacing w:after="200" w:line="276" w:lineRule="auto"/>
        <w:jc w:val="center"/>
        <w:rPr>
          <w:b/>
          <w:bCs/>
          <w:szCs w:val="30"/>
        </w:rPr>
      </w:pPr>
      <w:r w:rsidRPr="002C3B59">
        <w:rPr>
          <w:b/>
        </w:rPr>
        <w:t>2</w:t>
      </w:r>
      <w:r w:rsidR="00D05DFA" w:rsidRPr="002C3B59">
        <w:rPr>
          <w:b/>
        </w:rPr>
        <w:t>.7.3 Расчетные показатели объектов, относящихся к области водоснабжения</w:t>
      </w:r>
    </w:p>
    <w:p w:rsidR="00D05DFA" w:rsidRPr="00F43A49" w:rsidRDefault="00D05DFA" w:rsidP="00D05DFA">
      <w:pPr>
        <w:ind w:firstLine="680"/>
        <w:contextualSpacing/>
        <w:jc w:val="both"/>
        <w:rPr>
          <w:color w:val="000000"/>
        </w:rPr>
      </w:pPr>
      <w:r w:rsidRPr="00F43A49">
        <w:rPr>
          <w:color w:val="000000"/>
        </w:rPr>
        <w:t>При проектировании систем водоснабжения</w:t>
      </w:r>
      <w:r w:rsidR="00301854">
        <w:rPr>
          <w:color w:val="000000"/>
        </w:rPr>
        <w:t xml:space="preserve"> на территории </w:t>
      </w:r>
      <w:r w:rsidR="0059051D" w:rsidRPr="002C0613">
        <w:rPr>
          <w:bCs/>
          <w:color w:val="000000"/>
        </w:rPr>
        <w:t>сельского поселения «</w:t>
      </w:r>
      <w:r w:rsidR="00837876" w:rsidRPr="00837876">
        <w:rPr>
          <w:bCs/>
          <w:color w:val="000000"/>
        </w:rPr>
        <w:t>Заозерье</w:t>
      </w:r>
      <w:r w:rsidR="0059051D" w:rsidRPr="002C0613">
        <w:rPr>
          <w:bCs/>
          <w:color w:val="000000"/>
        </w:rPr>
        <w:t>» муниципального района «Сысольский» Республики Коми</w:t>
      </w:r>
      <w:r w:rsidR="0059051D">
        <w:rPr>
          <w:bCs/>
          <w:color w:val="000000"/>
        </w:rPr>
        <w:t xml:space="preserve"> </w:t>
      </w:r>
      <w:r w:rsidRPr="00F43A49">
        <w:rPr>
          <w:color w:val="000000"/>
        </w:rPr>
        <w:t>удельное среднесуточное (за год) водопотребление на хозяйственно-питьевые нужды населения должно приниматься в зависимости от мощности источника водоснабжения и качества воды, степени благоустройства, этажности застройки и местных условий.</w:t>
      </w:r>
    </w:p>
    <w:p w:rsidR="00D05DFA" w:rsidRDefault="00D05DFA" w:rsidP="00D05DFA">
      <w:pPr>
        <w:ind w:firstLine="567"/>
        <w:contextualSpacing/>
        <w:jc w:val="both"/>
        <w:rPr>
          <w:color w:val="000000"/>
        </w:rPr>
      </w:pPr>
      <w:r w:rsidRPr="00F43A49">
        <w:rPr>
          <w:color w:val="000000"/>
        </w:rPr>
        <w:t xml:space="preserve">Норма водопотребления  определяется по таблице </w:t>
      </w:r>
      <w:r w:rsidR="002C3B59">
        <w:rPr>
          <w:color w:val="000000"/>
        </w:rPr>
        <w:t>2.</w:t>
      </w:r>
      <w:r>
        <w:rPr>
          <w:color w:val="000000"/>
        </w:rPr>
        <w:t>12</w:t>
      </w:r>
      <w:r w:rsidRPr="00F43A49">
        <w:rPr>
          <w:color w:val="000000"/>
        </w:rPr>
        <w:t>.</w:t>
      </w:r>
    </w:p>
    <w:p w:rsidR="00301854" w:rsidRPr="00F43A49" w:rsidRDefault="00301854" w:rsidP="00301854">
      <w:pPr>
        <w:contextualSpacing/>
        <w:jc w:val="both"/>
        <w:rPr>
          <w:color w:val="000000"/>
        </w:rPr>
      </w:pPr>
    </w:p>
    <w:p w:rsidR="00D05DFA" w:rsidRDefault="00D05DFA" w:rsidP="00D05DFA">
      <w:pPr>
        <w:ind w:firstLine="680"/>
        <w:contextualSpacing/>
        <w:jc w:val="right"/>
        <w:rPr>
          <w:color w:val="000000"/>
        </w:rPr>
      </w:pPr>
      <w:r w:rsidRPr="00F43A49">
        <w:rPr>
          <w:color w:val="000000"/>
        </w:rPr>
        <w:t xml:space="preserve">Таблица </w:t>
      </w:r>
      <w:r w:rsidR="002C3B59">
        <w:rPr>
          <w:color w:val="000000"/>
        </w:rPr>
        <w:t>2.</w:t>
      </w:r>
      <w:r>
        <w:rPr>
          <w:color w:val="000000"/>
        </w:rPr>
        <w:t>12</w:t>
      </w:r>
    </w:p>
    <w:tbl>
      <w:tblPr>
        <w:tblW w:w="0" w:type="auto"/>
        <w:jc w:val="center"/>
        <w:tblInd w:w="5" w:type="dxa"/>
        <w:tblLayout w:type="fixed"/>
        <w:tblCellMar>
          <w:left w:w="0" w:type="dxa"/>
          <w:right w:w="0" w:type="dxa"/>
        </w:tblCellMar>
        <w:tblLook w:val="0000" w:firstRow="0" w:lastRow="0" w:firstColumn="0" w:lastColumn="0" w:noHBand="0" w:noVBand="0"/>
      </w:tblPr>
      <w:tblGrid>
        <w:gridCol w:w="6931"/>
        <w:gridCol w:w="2988"/>
      </w:tblGrid>
      <w:tr w:rsidR="00D05DFA" w:rsidRPr="0059051D" w:rsidTr="002C3B59">
        <w:trPr>
          <w:tblHeade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59051D" w:rsidRDefault="00D05DFA" w:rsidP="00D05DFA">
            <w:pPr>
              <w:jc w:val="center"/>
              <w:rPr>
                <w:b/>
              </w:rPr>
            </w:pPr>
            <w:proofErr w:type="spellStart"/>
            <w:r w:rsidRPr="0059051D">
              <w:rPr>
                <w:b/>
                <w:sz w:val="22"/>
                <w:szCs w:val="22"/>
              </w:rPr>
              <w:t>Водопотребители</w:t>
            </w:r>
            <w:proofErr w:type="spellEnd"/>
          </w:p>
        </w:tc>
        <w:tc>
          <w:tcPr>
            <w:tcW w:w="2988" w:type="dxa"/>
            <w:tcBorders>
              <w:top w:val="single" w:sz="4" w:space="0" w:color="000000"/>
              <w:left w:val="single" w:sz="4" w:space="0" w:color="000000"/>
              <w:right w:val="single" w:sz="4" w:space="0" w:color="000000"/>
            </w:tcBorders>
            <w:shd w:val="clear" w:color="auto" w:fill="FFFFFF"/>
            <w:vAlign w:val="center"/>
          </w:tcPr>
          <w:p w:rsidR="00D05DFA" w:rsidRPr="0059051D" w:rsidRDefault="00D05DFA" w:rsidP="00D05DFA">
            <w:pPr>
              <w:jc w:val="center"/>
              <w:rPr>
                <w:b/>
              </w:rPr>
            </w:pPr>
            <w:proofErr w:type="spellStart"/>
            <w:r w:rsidRPr="0059051D">
              <w:rPr>
                <w:b/>
                <w:sz w:val="22"/>
                <w:szCs w:val="22"/>
              </w:rPr>
              <w:t>Hopмы</w:t>
            </w:r>
            <w:proofErr w:type="spellEnd"/>
            <w:r w:rsidRPr="0059051D">
              <w:rPr>
                <w:b/>
                <w:sz w:val="22"/>
                <w:szCs w:val="22"/>
              </w:rPr>
              <w:t xml:space="preserve"> расхода воды (в том числе горячей), м³</w:t>
            </w:r>
            <w:r w:rsidRPr="0059051D">
              <w:rPr>
                <w:rStyle w:val="1a"/>
                <w:b/>
                <w:position w:val="14"/>
                <w:sz w:val="22"/>
                <w:szCs w:val="22"/>
              </w:rPr>
              <w:t xml:space="preserve"> </w:t>
            </w:r>
            <w:r w:rsidRPr="0059051D">
              <w:rPr>
                <w:b/>
                <w:sz w:val="22"/>
                <w:szCs w:val="22"/>
              </w:rPr>
              <w:t>на человека в год</w:t>
            </w:r>
          </w:p>
        </w:tc>
      </w:tr>
      <w:tr w:rsidR="00D05DFA" w:rsidRPr="0059051D" w:rsidTr="002C3B59">
        <w:trPr>
          <w:jc w:val="center"/>
        </w:trPr>
        <w:tc>
          <w:tcPr>
            <w:tcW w:w="6931" w:type="dxa"/>
            <w:tcBorders>
              <w:top w:val="single" w:sz="4" w:space="0" w:color="000000"/>
              <w:left w:val="single" w:sz="4" w:space="0" w:color="000000"/>
            </w:tcBorders>
            <w:shd w:val="clear" w:color="auto" w:fill="FFFFFF"/>
            <w:vAlign w:val="bottom"/>
          </w:tcPr>
          <w:p w:rsidR="00D05DFA" w:rsidRPr="0059051D" w:rsidRDefault="00D05DFA" w:rsidP="00D05DFA">
            <w:r w:rsidRPr="0059051D">
              <w:rPr>
                <w:rStyle w:val="1a"/>
                <w:sz w:val="22"/>
                <w:szCs w:val="22"/>
              </w:rPr>
              <w:t>Многоквартирные жилые дома</w:t>
            </w:r>
            <w:r w:rsidRPr="0059051D">
              <w:rPr>
                <w:sz w:val="22"/>
                <w:szCs w:val="22"/>
              </w:rPr>
              <w:t>:</w:t>
            </w:r>
          </w:p>
        </w:tc>
        <w:tc>
          <w:tcPr>
            <w:tcW w:w="2988" w:type="dxa"/>
            <w:vMerge w:val="restart"/>
            <w:tcBorders>
              <w:top w:val="single" w:sz="4" w:space="0" w:color="000000"/>
              <w:left w:val="single" w:sz="4" w:space="0" w:color="000000"/>
              <w:right w:val="single" w:sz="4" w:space="0" w:color="000000"/>
            </w:tcBorders>
            <w:shd w:val="clear" w:color="auto" w:fill="FFFFFF"/>
            <w:vAlign w:val="center"/>
          </w:tcPr>
          <w:p w:rsidR="00D05DFA" w:rsidRPr="0059051D" w:rsidRDefault="00D05DFA" w:rsidP="00D05DFA">
            <w:r w:rsidRPr="0059051D">
              <w:rPr>
                <w:sz w:val="22"/>
                <w:szCs w:val="22"/>
              </w:rPr>
              <w:t> </w:t>
            </w:r>
          </w:p>
          <w:p w:rsidR="00D05DFA" w:rsidRPr="0059051D" w:rsidRDefault="00D05DFA" w:rsidP="00D05DFA">
            <w:pPr>
              <w:jc w:val="center"/>
            </w:pPr>
            <w:r w:rsidRPr="0059051D">
              <w:rPr>
                <w:sz w:val="22"/>
                <w:szCs w:val="22"/>
              </w:rPr>
              <w:t>9,47</w:t>
            </w:r>
          </w:p>
        </w:tc>
      </w:tr>
      <w:tr w:rsidR="00D05DFA" w:rsidRPr="0059051D" w:rsidTr="002C3B59">
        <w:trPr>
          <w:jc w:val="center"/>
        </w:trPr>
        <w:tc>
          <w:tcPr>
            <w:tcW w:w="6931" w:type="dxa"/>
            <w:tcBorders>
              <w:left w:val="single" w:sz="4" w:space="0" w:color="000000"/>
              <w:bottom w:val="single" w:sz="4" w:space="0" w:color="000000"/>
            </w:tcBorders>
            <w:shd w:val="clear" w:color="auto" w:fill="FFFFFF"/>
          </w:tcPr>
          <w:p w:rsidR="00D05DFA" w:rsidRPr="0059051D" w:rsidRDefault="00D05DFA" w:rsidP="00D05DFA">
            <w:pPr>
              <w:ind w:left="227"/>
            </w:pPr>
            <w:r w:rsidRPr="0059051D">
              <w:rPr>
                <w:sz w:val="22"/>
                <w:szCs w:val="22"/>
              </w:rPr>
              <w:t>с водопроводом и канализацией без ванн</w:t>
            </w:r>
          </w:p>
        </w:tc>
        <w:tc>
          <w:tcPr>
            <w:tcW w:w="2988" w:type="dxa"/>
            <w:vMerge/>
            <w:tcBorders>
              <w:top w:val="single" w:sz="4" w:space="0" w:color="000000"/>
              <w:left w:val="single" w:sz="4" w:space="0" w:color="000000"/>
              <w:right w:val="single" w:sz="4" w:space="0" w:color="000000"/>
            </w:tcBorders>
            <w:shd w:val="clear" w:color="auto" w:fill="FFFFFF"/>
            <w:vAlign w:val="center"/>
          </w:tcPr>
          <w:p w:rsidR="00D05DFA" w:rsidRPr="0059051D" w:rsidRDefault="00D05DFA" w:rsidP="00D05DFA">
            <w:pPr>
              <w:snapToGrid w:val="0"/>
            </w:pP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59051D" w:rsidRDefault="00D05DFA" w:rsidP="00D05DFA">
            <w:pPr>
              <w:ind w:left="227"/>
            </w:pPr>
            <w:r w:rsidRPr="0059051D">
              <w:rPr>
                <w:sz w:val="22"/>
                <w:szCs w:val="22"/>
              </w:rPr>
              <w:t>с водопроводом, канализацией и ваннами с газовыми водонагревателями</w:t>
            </w:r>
          </w:p>
        </w:tc>
        <w:tc>
          <w:tcPr>
            <w:tcW w:w="2988" w:type="dxa"/>
            <w:tcBorders>
              <w:top w:val="single" w:sz="4" w:space="0" w:color="000000"/>
              <w:left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18,93</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59051D" w:rsidRDefault="00D05DFA" w:rsidP="00D05DFA">
            <w:pPr>
              <w:ind w:left="227"/>
            </w:pPr>
            <w:r w:rsidRPr="0059051D">
              <w:rPr>
                <w:sz w:val="22"/>
                <w:szCs w:val="22"/>
              </w:rPr>
              <w:t>с централизованным горячим водоснабжением, оборудованные умывальниками, мойками и душами</w:t>
            </w:r>
          </w:p>
        </w:tc>
        <w:tc>
          <w:tcPr>
            <w:tcW w:w="2988" w:type="dxa"/>
            <w:tcBorders>
              <w:top w:val="single" w:sz="4" w:space="0" w:color="000000"/>
              <w:left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19,57</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59051D" w:rsidRDefault="00D05DFA" w:rsidP="00D05DFA">
            <w:pPr>
              <w:ind w:left="227"/>
            </w:pPr>
            <w:r w:rsidRPr="0059051D">
              <w:rPr>
                <w:sz w:val="22"/>
                <w:szCs w:val="22"/>
              </w:rPr>
              <w:t>с ваннами длиной от 1500 до 1700 мм, оборудованными душами</w:t>
            </w:r>
          </w:p>
        </w:tc>
        <w:tc>
          <w:tcPr>
            <w:tcW w:w="2988" w:type="dxa"/>
            <w:tcBorders>
              <w:top w:val="single" w:sz="4" w:space="0" w:color="000000"/>
              <w:left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24,91</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59051D" w:rsidRDefault="00D05DFA" w:rsidP="00D05DFA">
            <w:r w:rsidRPr="0059051D">
              <w:rPr>
                <w:sz w:val="22"/>
                <w:szCs w:val="22"/>
              </w:rPr>
              <w:t>Гостиницы с общими ваннами и душами</w:t>
            </w:r>
          </w:p>
        </w:tc>
        <w:tc>
          <w:tcPr>
            <w:tcW w:w="2988" w:type="dxa"/>
            <w:tcBorders>
              <w:top w:val="single" w:sz="4" w:space="0" w:color="000000"/>
              <w:left w:val="single" w:sz="4" w:space="0" w:color="000000"/>
              <w:right w:val="single" w:sz="4" w:space="0" w:color="000000"/>
            </w:tcBorders>
            <w:shd w:val="clear" w:color="auto" w:fill="FFFFFF"/>
            <w:vAlign w:val="center"/>
          </w:tcPr>
          <w:p w:rsidR="00D05DFA" w:rsidRPr="0059051D" w:rsidRDefault="00D05DFA" w:rsidP="00D05DFA">
            <w:pPr>
              <w:jc w:val="center"/>
            </w:pPr>
            <w:r w:rsidRPr="0059051D">
              <w:rPr>
                <w:sz w:val="22"/>
                <w:szCs w:val="22"/>
              </w:rPr>
              <w:t>11,96</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59051D" w:rsidRDefault="00D05DFA" w:rsidP="00D05DFA">
            <w:r w:rsidRPr="0059051D">
              <w:rPr>
                <w:sz w:val="22"/>
                <w:szCs w:val="22"/>
              </w:rPr>
              <w:t>Поликлиники, поликлиники специализированные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DFA" w:rsidRPr="0059051D" w:rsidRDefault="00D05DFA" w:rsidP="00D05DFA">
            <w:pPr>
              <w:jc w:val="center"/>
            </w:pPr>
            <w:r w:rsidRPr="0059051D">
              <w:rPr>
                <w:sz w:val="22"/>
                <w:szCs w:val="22"/>
              </w:rPr>
              <w:t>1,30</w:t>
            </w:r>
          </w:p>
        </w:tc>
      </w:tr>
      <w:tr w:rsidR="00D05DFA" w:rsidRPr="0059051D" w:rsidTr="002C3B59">
        <w:trPr>
          <w:jc w:val="center"/>
        </w:trPr>
        <w:tc>
          <w:tcPr>
            <w:tcW w:w="6931" w:type="dxa"/>
            <w:tcBorders>
              <w:top w:val="single" w:sz="4" w:space="0" w:color="000000"/>
              <w:left w:val="single" w:sz="4" w:space="0" w:color="000000"/>
            </w:tcBorders>
            <w:shd w:val="clear" w:color="auto" w:fill="FFFFFF"/>
            <w:vAlign w:val="bottom"/>
          </w:tcPr>
          <w:p w:rsidR="00D05DFA" w:rsidRPr="0059051D" w:rsidRDefault="00D05DFA" w:rsidP="00D05DFA">
            <w:r w:rsidRPr="0059051D">
              <w:rPr>
                <w:sz w:val="22"/>
                <w:szCs w:val="22"/>
              </w:rPr>
              <w:t>Детские дошкольные учреждения</w:t>
            </w:r>
          </w:p>
        </w:tc>
        <w:tc>
          <w:tcPr>
            <w:tcW w:w="2988" w:type="dxa"/>
            <w:tcBorders>
              <w:top w:val="single" w:sz="4" w:space="0" w:color="000000"/>
              <w:left w:val="single" w:sz="4" w:space="0" w:color="000000"/>
              <w:right w:val="single" w:sz="4" w:space="0" w:color="000000"/>
            </w:tcBorders>
            <w:shd w:val="clear" w:color="auto" w:fill="FFFFFF"/>
            <w:vAlign w:val="bottom"/>
          </w:tcPr>
          <w:p w:rsidR="00D05DFA" w:rsidRPr="0059051D" w:rsidRDefault="00D05DFA" w:rsidP="00D05DFA">
            <w:pPr>
              <w:snapToGrid w:val="0"/>
            </w:pPr>
          </w:p>
        </w:tc>
      </w:tr>
      <w:tr w:rsidR="00D05DFA" w:rsidRPr="0059051D" w:rsidTr="002C3B59">
        <w:trPr>
          <w:jc w:val="center"/>
        </w:trPr>
        <w:tc>
          <w:tcPr>
            <w:tcW w:w="6931" w:type="dxa"/>
            <w:tcBorders>
              <w:left w:val="single" w:sz="4" w:space="0" w:color="000000"/>
              <w:bottom w:val="single" w:sz="4" w:space="0" w:color="000000"/>
            </w:tcBorders>
            <w:shd w:val="clear" w:color="auto" w:fill="FFFFFF"/>
          </w:tcPr>
          <w:p w:rsidR="00D05DFA" w:rsidRPr="0059051D" w:rsidRDefault="00D05DFA" w:rsidP="00D05DFA">
            <w:pPr>
              <w:ind w:left="227"/>
            </w:pPr>
            <w:r w:rsidRPr="0059051D">
              <w:rPr>
                <w:sz w:val="22"/>
                <w:szCs w:val="22"/>
              </w:rPr>
              <w:t>с дневным пребыванием детей:</w:t>
            </w:r>
          </w:p>
        </w:tc>
        <w:tc>
          <w:tcPr>
            <w:tcW w:w="2988" w:type="dxa"/>
            <w:tcBorders>
              <w:left w:val="single" w:sz="4" w:space="0" w:color="000000"/>
              <w:bottom w:val="single" w:sz="4" w:space="0" w:color="000000"/>
              <w:right w:val="single" w:sz="4" w:space="0" w:color="000000"/>
            </w:tcBorders>
            <w:shd w:val="clear" w:color="auto" w:fill="FFFFFF"/>
          </w:tcPr>
          <w:p w:rsidR="00D05DFA" w:rsidRPr="0059051D" w:rsidRDefault="00D05DFA" w:rsidP="00D05DFA">
            <w:pPr>
              <w:snapToGrid w:val="0"/>
              <w:jc w:val="center"/>
            </w:pP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59051D" w:rsidRDefault="00D05DFA" w:rsidP="00D05DFA">
            <w:pPr>
              <w:ind w:left="454"/>
            </w:pPr>
            <w:r w:rsidRPr="0059051D">
              <w:rPr>
                <w:sz w:val="22"/>
                <w:szCs w:val="22"/>
              </w:rPr>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2,14</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59051D" w:rsidRDefault="00D05DFA" w:rsidP="00D05DFA">
            <w:pPr>
              <w:ind w:left="454"/>
            </w:pPr>
            <w:r w:rsidRPr="0059051D">
              <w:rPr>
                <w:sz w:val="22"/>
                <w:szCs w:val="22"/>
              </w:rPr>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7,47</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59051D" w:rsidRDefault="00D05DFA" w:rsidP="00D05DFA">
            <w:r w:rsidRPr="0059051D">
              <w:rPr>
                <w:sz w:val="22"/>
                <w:szCs w:val="22"/>
              </w:rPr>
              <w:t>Банки, административные здания для размещения административных помещений и офисов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DFA" w:rsidRPr="0059051D" w:rsidRDefault="00D05DFA" w:rsidP="00D05DFA">
            <w:pPr>
              <w:jc w:val="center"/>
            </w:pPr>
            <w:r w:rsidRPr="0059051D">
              <w:rPr>
                <w:sz w:val="22"/>
                <w:szCs w:val="22"/>
              </w:rPr>
              <w:t>1,20</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59051D" w:rsidRDefault="00D05DFA" w:rsidP="00D05DFA">
            <w:r w:rsidRPr="0059051D">
              <w:rPr>
                <w:rStyle w:val="1a"/>
                <w:sz w:val="22"/>
                <w:szCs w:val="22"/>
              </w:rPr>
              <w:t>Школы, школы   специализированные, учреждения среднего специального и высшего образования, учебные центры</w:t>
            </w:r>
            <w:r w:rsidRPr="0059051D">
              <w:rPr>
                <w:sz w:val="22"/>
                <w:szCs w:val="22"/>
              </w:rPr>
              <w:t xml:space="preserve"> с душевыми при гимнастических залах и буфетами, реализующими готовую продукцию</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DFA" w:rsidRPr="0059051D" w:rsidRDefault="00D05DFA" w:rsidP="00D05DFA">
            <w:pPr>
              <w:jc w:val="center"/>
            </w:pPr>
            <w:r w:rsidRPr="0059051D">
              <w:rPr>
                <w:sz w:val="22"/>
                <w:szCs w:val="22"/>
              </w:rPr>
              <w:t>1,71</w:t>
            </w:r>
          </w:p>
        </w:tc>
      </w:tr>
      <w:tr w:rsidR="00D05DFA" w:rsidRPr="0059051D" w:rsidTr="002C3B59">
        <w:trPr>
          <w:jc w:val="center"/>
        </w:trPr>
        <w:tc>
          <w:tcPr>
            <w:tcW w:w="6931" w:type="dxa"/>
            <w:tcBorders>
              <w:top w:val="single" w:sz="4" w:space="0" w:color="000000"/>
              <w:left w:val="single" w:sz="4" w:space="0" w:color="000000"/>
            </w:tcBorders>
            <w:shd w:val="clear" w:color="auto" w:fill="FFFFFF"/>
            <w:vAlign w:val="bottom"/>
          </w:tcPr>
          <w:p w:rsidR="00D05DFA" w:rsidRPr="0059051D" w:rsidRDefault="00D05DFA" w:rsidP="00D05DFA">
            <w:r w:rsidRPr="0059051D">
              <w:rPr>
                <w:rStyle w:val="1a"/>
                <w:sz w:val="22"/>
                <w:szCs w:val="22"/>
              </w:rPr>
              <w:t>Рестораны, бары, кафе, предприятия</w:t>
            </w:r>
            <w:r w:rsidRPr="0059051D">
              <w:rPr>
                <w:rStyle w:val="1a"/>
                <w:sz w:val="22"/>
                <w:szCs w:val="22"/>
                <w:lang w:val="en-US"/>
              </w:rPr>
              <w:t> </w:t>
            </w:r>
            <w:r w:rsidRPr="0059051D">
              <w:rPr>
                <w:rStyle w:val="1a"/>
                <w:sz w:val="22"/>
                <w:szCs w:val="22"/>
              </w:rPr>
              <w:t>питания, закусочные,</w:t>
            </w:r>
            <w:r w:rsidRPr="0059051D">
              <w:rPr>
                <w:rStyle w:val="1a"/>
                <w:sz w:val="22"/>
                <w:szCs w:val="22"/>
                <w:lang w:val="en-US"/>
              </w:rPr>
              <w:t> </w:t>
            </w:r>
            <w:r w:rsidRPr="0059051D">
              <w:rPr>
                <w:rStyle w:val="1a"/>
                <w:sz w:val="22"/>
                <w:szCs w:val="22"/>
              </w:rPr>
              <w:t>столовые,</w:t>
            </w:r>
            <w:r w:rsidRPr="0059051D">
              <w:rPr>
                <w:rStyle w:val="1a"/>
                <w:sz w:val="22"/>
                <w:szCs w:val="22"/>
                <w:lang w:val="en-US"/>
              </w:rPr>
              <w:t> </w:t>
            </w:r>
            <w:r w:rsidRPr="0059051D">
              <w:rPr>
                <w:rStyle w:val="1a"/>
                <w:sz w:val="22"/>
                <w:szCs w:val="22"/>
              </w:rPr>
              <w:t>кулинарии, предприятия питания в жилых зданиях, расположенных по красной линии застройки</w:t>
            </w:r>
            <w:r w:rsidRPr="0059051D">
              <w:rPr>
                <w:sz w:val="22"/>
                <w:szCs w:val="22"/>
              </w:rPr>
              <w:t>:</w:t>
            </w:r>
          </w:p>
        </w:tc>
        <w:tc>
          <w:tcPr>
            <w:tcW w:w="2988" w:type="dxa"/>
            <w:tcBorders>
              <w:top w:val="single" w:sz="4" w:space="0" w:color="000000"/>
              <w:left w:val="single" w:sz="4" w:space="0" w:color="000000"/>
              <w:right w:val="single" w:sz="4" w:space="0" w:color="000000"/>
            </w:tcBorders>
            <w:shd w:val="clear" w:color="auto" w:fill="FFFFFF"/>
          </w:tcPr>
          <w:p w:rsidR="00D05DFA" w:rsidRPr="0059051D" w:rsidRDefault="00D05DFA" w:rsidP="00D05DFA">
            <w:pPr>
              <w:snapToGrid w:val="0"/>
              <w:jc w:val="center"/>
            </w:pPr>
          </w:p>
        </w:tc>
      </w:tr>
      <w:tr w:rsidR="00D05DFA" w:rsidRPr="0059051D" w:rsidTr="002C3B59">
        <w:trPr>
          <w:jc w:val="center"/>
        </w:trPr>
        <w:tc>
          <w:tcPr>
            <w:tcW w:w="6931" w:type="dxa"/>
            <w:tcBorders>
              <w:left w:val="single" w:sz="4" w:space="0" w:color="000000"/>
              <w:bottom w:val="single" w:sz="4" w:space="0" w:color="000000"/>
            </w:tcBorders>
            <w:shd w:val="clear" w:color="auto" w:fill="FFFFFF"/>
          </w:tcPr>
          <w:p w:rsidR="00D05DFA" w:rsidRPr="0059051D" w:rsidRDefault="00D05DFA" w:rsidP="00D05DFA">
            <w:pPr>
              <w:ind w:left="227"/>
            </w:pPr>
            <w:r w:rsidRPr="0059051D">
              <w:rPr>
                <w:sz w:val="22"/>
                <w:szCs w:val="22"/>
              </w:rPr>
              <w:t>для приготовления пищи:</w:t>
            </w:r>
          </w:p>
        </w:tc>
        <w:tc>
          <w:tcPr>
            <w:tcW w:w="2988" w:type="dxa"/>
            <w:tcBorders>
              <w:left w:val="single" w:sz="4" w:space="0" w:color="000000"/>
              <w:bottom w:val="single" w:sz="4" w:space="0" w:color="000000"/>
              <w:right w:val="single" w:sz="4" w:space="0" w:color="000000"/>
            </w:tcBorders>
            <w:shd w:val="clear" w:color="auto" w:fill="FFFFFF"/>
          </w:tcPr>
          <w:p w:rsidR="00D05DFA" w:rsidRPr="0059051D" w:rsidRDefault="00D05DFA" w:rsidP="00D05DFA">
            <w:pPr>
              <w:snapToGrid w:val="0"/>
              <w:jc w:val="center"/>
            </w:pP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59051D" w:rsidRDefault="00D05DFA" w:rsidP="00D05DFA">
            <w:pPr>
              <w:ind w:left="540"/>
            </w:pPr>
            <w:r w:rsidRPr="0059051D">
              <w:rPr>
                <w:sz w:val="22"/>
                <w:szCs w:val="22"/>
              </w:rPr>
              <w:lastRenderedPageBreak/>
              <w:t>реализуемой в обеденном зале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1,20</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59051D" w:rsidRDefault="00D05DFA" w:rsidP="00D05DFA">
            <w:pPr>
              <w:ind w:left="540"/>
            </w:pPr>
            <w:r w:rsidRPr="0059051D">
              <w:rPr>
                <w:sz w:val="22"/>
                <w:szCs w:val="22"/>
              </w:rPr>
              <w:t>продаваемой на дом</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1,00</w:t>
            </w:r>
          </w:p>
        </w:tc>
      </w:tr>
      <w:tr w:rsidR="00D05DFA" w:rsidRPr="0059051D" w:rsidTr="002C3B59">
        <w:trPr>
          <w:jc w:val="center"/>
        </w:trPr>
        <w:tc>
          <w:tcPr>
            <w:tcW w:w="6931" w:type="dxa"/>
            <w:tcBorders>
              <w:left w:val="single" w:sz="4" w:space="0" w:color="000000"/>
              <w:bottom w:val="single" w:sz="4" w:space="0" w:color="000000"/>
            </w:tcBorders>
            <w:shd w:val="clear" w:color="auto" w:fill="FFFFFF"/>
          </w:tcPr>
          <w:p w:rsidR="00D05DFA" w:rsidRPr="0059051D" w:rsidRDefault="00D05DFA" w:rsidP="00D05DFA">
            <w:pPr>
              <w:ind w:left="-8" w:right="6"/>
            </w:pPr>
            <w:r w:rsidRPr="0059051D">
              <w:rPr>
                <w:sz w:val="22"/>
                <w:szCs w:val="22"/>
              </w:rPr>
              <w:t xml:space="preserve">Магазины общей площадью               100-500 </w:t>
            </w:r>
            <w:proofErr w:type="spellStart"/>
            <w:r w:rsidRPr="0059051D">
              <w:rPr>
                <w:sz w:val="22"/>
                <w:szCs w:val="22"/>
              </w:rPr>
              <w:t>кв.м</w:t>
            </w:r>
            <w:proofErr w:type="spellEnd"/>
            <w:r w:rsidRPr="0059051D">
              <w:rPr>
                <w:sz w:val="22"/>
                <w:szCs w:val="22"/>
              </w:rPr>
              <w:t xml:space="preserve">, магазины общей площадью                   до 100 </w:t>
            </w:r>
            <w:proofErr w:type="spellStart"/>
            <w:r w:rsidRPr="0059051D">
              <w:rPr>
                <w:sz w:val="22"/>
                <w:szCs w:val="22"/>
              </w:rPr>
              <w:t>кв.м</w:t>
            </w:r>
            <w:proofErr w:type="spellEnd"/>
          </w:p>
        </w:tc>
        <w:tc>
          <w:tcPr>
            <w:tcW w:w="2988" w:type="dxa"/>
            <w:tcBorders>
              <w:left w:val="single" w:sz="4" w:space="0" w:color="000000"/>
              <w:bottom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19,93</w:t>
            </w:r>
          </w:p>
        </w:tc>
      </w:tr>
      <w:tr w:rsidR="00D05DFA" w:rsidRPr="0059051D" w:rsidTr="002C3B59">
        <w:trPr>
          <w:jc w:val="center"/>
        </w:trPr>
        <w:tc>
          <w:tcPr>
            <w:tcW w:w="6931" w:type="dxa"/>
            <w:tcBorders>
              <w:left w:val="single" w:sz="4" w:space="0" w:color="000000"/>
              <w:bottom w:val="single" w:sz="4" w:space="0" w:color="000000"/>
            </w:tcBorders>
            <w:shd w:val="clear" w:color="auto" w:fill="FFFFFF"/>
          </w:tcPr>
          <w:p w:rsidR="00D05DFA" w:rsidRPr="0059051D" w:rsidRDefault="00D05DFA" w:rsidP="00D05DFA">
            <w:pPr>
              <w:ind w:left="-8" w:right="6"/>
            </w:pPr>
            <w:r w:rsidRPr="0059051D">
              <w:rPr>
                <w:sz w:val="22"/>
                <w:szCs w:val="22"/>
              </w:rPr>
              <w:t>Автосалоны, совмещенные с мастерскими,</w:t>
            </w:r>
            <w:r w:rsidRPr="0059051D">
              <w:rPr>
                <w:rStyle w:val="1a"/>
                <w:sz w:val="22"/>
                <w:szCs w:val="22"/>
                <w:lang w:val="en-US"/>
              </w:rPr>
              <w:t> </w:t>
            </w:r>
            <w:r w:rsidRPr="0059051D">
              <w:rPr>
                <w:sz w:val="22"/>
                <w:szCs w:val="22"/>
              </w:rPr>
              <w:t>автомойками гарантийного и предпродажного обслуживания</w:t>
            </w:r>
          </w:p>
        </w:tc>
        <w:tc>
          <w:tcPr>
            <w:tcW w:w="2988" w:type="dxa"/>
            <w:tcBorders>
              <w:left w:val="single" w:sz="4" w:space="0" w:color="000000"/>
              <w:bottom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19,93</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vAlign w:val="bottom"/>
          </w:tcPr>
          <w:p w:rsidR="00D05DFA" w:rsidRPr="0059051D" w:rsidRDefault="00D05DFA" w:rsidP="00D05DFA">
            <w:r w:rsidRPr="0059051D">
              <w:rPr>
                <w:sz w:val="22"/>
                <w:szCs w:val="22"/>
              </w:rPr>
              <w:t>Дома быта, ателье, пункты проката, химчистки, ремонт обуви, фотоателье,</w:t>
            </w:r>
            <w:r w:rsidRPr="0059051D">
              <w:rPr>
                <w:rStyle w:val="1a"/>
                <w:sz w:val="22"/>
                <w:szCs w:val="22"/>
                <w:lang w:val="en-US"/>
              </w:rPr>
              <w:t> </w:t>
            </w:r>
            <w:r w:rsidRPr="0059051D">
              <w:rPr>
                <w:sz w:val="22"/>
                <w:szCs w:val="22"/>
              </w:rPr>
              <w:t>парикмахерские, ритуальные услуги, ремонтные мастерские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DFA" w:rsidRPr="0059051D" w:rsidRDefault="00D05DFA" w:rsidP="00D05DFA">
            <w:pPr>
              <w:jc w:val="center"/>
            </w:pPr>
            <w:r w:rsidRPr="0059051D">
              <w:rPr>
                <w:sz w:val="22"/>
                <w:szCs w:val="22"/>
              </w:rPr>
              <w:t>5,58</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vAlign w:val="center"/>
          </w:tcPr>
          <w:p w:rsidR="00D05DFA" w:rsidRPr="0059051D" w:rsidRDefault="00D05DFA" w:rsidP="00D05DFA">
            <w:r w:rsidRPr="0059051D">
              <w:rPr>
                <w:sz w:val="22"/>
                <w:szCs w:val="22"/>
              </w:rPr>
              <w:t>Клубные, досугово-развлекательные и религиозные учреждения</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DFA" w:rsidRPr="0059051D" w:rsidRDefault="00D05DFA" w:rsidP="00D05DFA">
            <w:pPr>
              <w:jc w:val="center"/>
            </w:pPr>
            <w:r w:rsidRPr="0059051D">
              <w:rPr>
                <w:sz w:val="22"/>
                <w:szCs w:val="22"/>
              </w:rPr>
              <w:t>0,86</w:t>
            </w:r>
          </w:p>
        </w:tc>
      </w:tr>
      <w:tr w:rsidR="00D05DFA" w:rsidRPr="0059051D" w:rsidTr="002C3B59">
        <w:trPr>
          <w:jc w:val="center"/>
        </w:trPr>
        <w:tc>
          <w:tcPr>
            <w:tcW w:w="6931" w:type="dxa"/>
            <w:tcBorders>
              <w:top w:val="single" w:sz="4" w:space="0" w:color="000000"/>
              <w:left w:val="single" w:sz="4" w:space="0" w:color="000000"/>
            </w:tcBorders>
            <w:shd w:val="clear" w:color="auto" w:fill="FFFFFF"/>
            <w:vAlign w:val="bottom"/>
          </w:tcPr>
          <w:p w:rsidR="00D05DFA" w:rsidRPr="0059051D" w:rsidRDefault="00D05DFA" w:rsidP="00D05DFA">
            <w:r w:rsidRPr="0059051D">
              <w:rPr>
                <w:sz w:val="22"/>
                <w:szCs w:val="22"/>
              </w:rPr>
              <w:t>Стадионы и спортзалы:</w:t>
            </w:r>
          </w:p>
        </w:tc>
        <w:tc>
          <w:tcPr>
            <w:tcW w:w="2988" w:type="dxa"/>
            <w:tcBorders>
              <w:top w:val="single" w:sz="4" w:space="0" w:color="000000"/>
              <w:left w:val="single" w:sz="4" w:space="0" w:color="000000"/>
              <w:right w:val="single" w:sz="4" w:space="0" w:color="000000"/>
            </w:tcBorders>
            <w:shd w:val="clear" w:color="auto" w:fill="FFFFFF"/>
          </w:tcPr>
          <w:p w:rsidR="00D05DFA" w:rsidRPr="0059051D" w:rsidRDefault="00D05DFA" w:rsidP="00D05DFA">
            <w:pPr>
              <w:snapToGrid w:val="0"/>
              <w:jc w:val="center"/>
            </w:pPr>
          </w:p>
        </w:tc>
      </w:tr>
      <w:tr w:rsidR="00D05DFA" w:rsidRPr="0059051D" w:rsidTr="002C3B59">
        <w:trPr>
          <w:jc w:val="center"/>
        </w:trPr>
        <w:tc>
          <w:tcPr>
            <w:tcW w:w="6931" w:type="dxa"/>
            <w:tcBorders>
              <w:left w:val="single" w:sz="4" w:space="0" w:color="000000"/>
              <w:bottom w:val="single" w:sz="4" w:space="0" w:color="000000"/>
            </w:tcBorders>
            <w:shd w:val="clear" w:color="auto" w:fill="FFFFFF"/>
          </w:tcPr>
          <w:p w:rsidR="00D05DFA" w:rsidRPr="0059051D" w:rsidRDefault="00D05DFA" w:rsidP="00D05DFA">
            <w:pPr>
              <w:ind w:left="227"/>
            </w:pPr>
            <w:r w:rsidRPr="0059051D">
              <w:rPr>
                <w:sz w:val="22"/>
                <w:szCs w:val="22"/>
              </w:rPr>
              <w:t>для зрителей</w:t>
            </w:r>
          </w:p>
        </w:tc>
        <w:tc>
          <w:tcPr>
            <w:tcW w:w="2988" w:type="dxa"/>
            <w:tcBorders>
              <w:left w:val="single" w:sz="4" w:space="0" w:color="000000"/>
              <w:bottom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3,00</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59051D" w:rsidRDefault="00D05DFA" w:rsidP="00D05DFA">
            <w:pPr>
              <w:ind w:left="227"/>
            </w:pPr>
            <w:r w:rsidRPr="0059051D">
              <w:rPr>
                <w:sz w:val="22"/>
                <w:szCs w:val="22"/>
              </w:rPr>
              <w:t>для физкультурников (с учетом приема душа)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5,00</w:t>
            </w:r>
          </w:p>
        </w:tc>
      </w:tr>
      <w:tr w:rsidR="00D05DFA" w:rsidRPr="0059051D" w:rsidTr="002C3B59">
        <w:trPr>
          <w:jc w:val="center"/>
        </w:trPr>
        <w:tc>
          <w:tcPr>
            <w:tcW w:w="6931" w:type="dxa"/>
            <w:tcBorders>
              <w:top w:val="single" w:sz="4" w:space="0" w:color="000000"/>
              <w:left w:val="single" w:sz="4" w:space="0" w:color="000000"/>
              <w:bottom w:val="single" w:sz="4" w:space="0" w:color="000000"/>
            </w:tcBorders>
            <w:shd w:val="clear" w:color="auto" w:fill="FFFFFF"/>
          </w:tcPr>
          <w:p w:rsidR="00D05DFA" w:rsidRPr="0059051D" w:rsidRDefault="00D05DFA" w:rsidP="00D05DFA">
            <w:pPr>
              <w:ind w:left="227"/>
            </w:pPr>
            <w:r w:rsidRPr="0059051D">
              <w:rPr>
                <w:sz w:val="22"/>
                <w:szCs w:val="22"/>
              </w:rPr>
              <w:t>для спортсменов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rsidR="00D05DFA" w:rsidRPr="0059051D" w:rsidRDefault="00D05DFA" w:rsidP="00D05DFA">
            <w:pPr>
              <w:jc w:val="center"/>
            </w:pPr>
            <w:r w:rsidRPr="0059051D">
              <w:rPr>
                <w:sz w:val="22"/>
                <w:szCs w:val="22"/>
              </w:rPr>
              <w:t>10,00</w:t>
            </w:r>
          </w:p>
        </w:tc>
      </w:tr>
    </w:tbl>
    <w:p w:rsidR="00D05DFA" w:rsidRPr="00F43A49" w:rsidRDefault="00D05DFA" w:rsidP="00D05DFA">
      <w:pPr>
        <w:ind w:firstLine="680"/>
        <w:contextualSpacing/>
        <w:jc w:val="right"/>
        <w:rPr>
          <w:color w:val="000000"/>
        </w:rPr>
      </w:pPr>
    </w:p>
    <w:p w:rsidR="00D05DFA" w:rsidRPr="002C3B59" w:rsidRDefault="002C3B59" w:rsidP="002C3B59">
      <w:pPr>
        <w:spacing w:after="200" w:line="276" w:lineRule="auto"/>
        <w:jc w:val="center"/>
        <w:rPr>
          <w:b/>
          <w:bCs/>
          <w:szCs w:val="30"/>
        </w:rPr>
      </w:pPr>
      <w:r>
        <w:rPr>
          <w:b/>
        </w:rPr>
        <w:t>2</w:t>
      </w:r>
      <w:r w:rsidR="00D05DFA" w:rsidRPr="002C3B59">
        <w:rPr>
          <w:b/>
        </w:rPr>
        <w:t>.7.4 Расчетные показатели объектов, относящихся к области водоотведения</w:t>
      </w:r>
    </w:p>
    <w:p w:rsidR="002C3B59" w:rsidRDefault="00D05DFA" w:rsidP="0059051D">
      <w:pPr>
        <w:ind w:firstLine="567"/>
        <w:contextualSpacing/>
        <w:jc w:val="both"/>
        <w:rPr>
          <w:color w:val="000000"/>
        </w:rPr>
      </w:pPr>
      <w:r w:rsidRPr="00F43A49">
        <w:rPr>
          <w:color w:val="000000"/>
        </w:rPr>
        <w:t xml:space="preserve">При проектировании систем водоотведения </w:t>
      </w:r>
      <w:r w:rsidR="00301854">
        <w:rPr>
          <w:color w:val="000000"/>
        </w:rPr>
        <w:t xml:space="preserve">на территории </w:t>
      </w:r>
      <w:r w:rsidR="0059051D" w:rsidRPr="002C0613">
        <w:rPr>
          <w:bCs/>
          <w:color w:val="000000"/>
        </w:rPr>
        <w:t>сельского поселения «</w:t>
      </w:r>
      <w:r w:rsidR="00837876" w:rsidRPr="00837876">
        <w:rPr>
          <w:bCs/>
          <w:color w:val="000000"/>
        </w:rPr>
        <w:t>Заозерье</w:t>
      </w:r>
      <w:r w:rsidR="0059051D" w:rsidRPr="002C0613">
        <w:rPr>
          <w:bCs/>
          <w:color w:val="000000"/>
        </w:rPr>
        <w:t>» муниципального района «Сысольский» Республики Коми</w:t>
      </w:r>
      <w:r w:rsidR="0059051D">
        <w:rPr>
          <w:bCs/>
          <w:color w:val="000000"/>
        </w:rPr>
        <w:t xml:space="preserve"> </w:t>
      </w:r>
      <w:r w:rsidRPr="00F43A49">
        <w:rPr>
          <w:color w:val="000000"/>
        </w:rPr>
        <w:t xml:space="preserve">удельное среднесуточное (за год) водоотведение должно приниматься по таблице </w:t>
      </w:r>
      <w:r w:rsidR="002C3B59">
        <w:rPr>
          <w:color w:val="000000"/>
        </w:rPr>
        <w:t>2.</w:t>
      </w:r>
      <w:r>
        <w:rPr>
          <w:color w:val="000000"/>
        </w:rPr>
        <w:t>13</w:t>
      </w:r>
      <w:r w:rsidRPr="00F43A49">
        <w:rPr>
          <w:color w:val="000000"/>
        </w:rPr>
        <w:t xml:space="preserve">. </w:t>
      </w:r>
    </w:p>
    <w:p w:rsidR="002C3B59" w:rsidRDefault="002C3B59" w:rsidP="00D05DFA">
      <w:pPr>
        <w:ind w:firstLine="567"/>
        <w:contextualSpacing/>
        <w:jc w:val="right"/>
        <w:rPr>
          <w:color w:val="000000"/>
        </w:rPr>
      </w:pPr>
    </w:p>
    <w:p w:rsidR="00D05DFA" w:rsidRPr="00F43A49" w:rsidRDefault="00D05DFA" w:rsidP="00D05DFA">
      <w:pPr>
        <w:ind w:firstLine="567"/>
        <w:contextualSpacing/>
        <w:jc w:val="right"/>
        <w:rPr>
          <w:color w:val="000000"/>
        </w:rPr>
      </w:pPr>
      <w:r w:rsidRPr="00F43A49">
        <w:rPr>
          <w:color w:val="000000"/>
        </w:rPr>
        <w:t xml:space="preserve">Таблица </w:t>
      </w:r>
      <w:r w:rsidR="002C3B59">
        <w:rPr>
          <w:color w:val="000000"/>
        </w:rPr>
        <w:t>2.</w:t>
      </w:r>
      <w:r>
        <w:rPr>
          <w:color w:val="000000"/>
        </w:rPr>
        <w:t>13</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551"/>
        <w:gridCol w:w="1843"/>
        <w:gridCol w:w="1276"/>
        <w:gridCol w:w="1417"/>
        <w:gridCol w:w="992"/>
      </w:tblGrid>
      <w:tr w:rsidR="00D05DFA" w:rsidRPr="0059051D" w:rsidTr="002C3B59">
        <w:trPr>
          <w:trHeight w:val="778"/>
          <w:jc w:val="center"/>
        </w:trPr>
        <w:tc>
          <w:tcPr>
            <w:tcW w:w="702" w:type="dxa"/>
            <w:vMerge w:val="restart"/>
            <w:vAlign w:val="center"/>
          </w:tcPr>
          <w:p w:rsidR="00D05DFA" w:rsidRPr="0059051D" w:rsidRDefault="00D05DFA" w:rsidP="00D05DFA">
            <w:pPr>
              <w:jc w:val="center"/>
              <w:rPr>
                <w:b/>
                <w:color w:val="000000"/>
              </w:rPr>
            </w:pPr>
            <w:r w:rsidRPr="0059051D">
              <w:rPr>
                <w:b/>
                <w:color w:val="000000"/>
                <w:sz w:val="22"/>
                <w:szCs w:val="22"/>
              </w:rPr>
              <w:t>№</w:t>
            </w:r>
          </w:p>
          <w:p w:rsidR="00D05DFA" w:rsidRPr="0059051D" w:rsidRDefault="00D05DFA" w:rsidP="00D05DFA">
            <w:pPr>
              <w:jc w:val="center"/>
              <w:rPr>
                <w:b/>
                <w:color w:val="000000"/>
              </w:rPr>
            </w:pPr>
            <w:r w:rsidRPr="0059051D">
              <w:rPr>
                <w:b/>
                <w:color w:val="000000"/>
                <w:sz w:val="22"/>
                <w:szCs w:val="22"/>
              </w:rPr>
              <w:t>п/п</w:t>
            </w:r>
          </w:p>
        </w:tc>
        <w:tc>
          <w:tcPr>
            <w:tcW w:w="3551" w:type="dxa"/>
            <w:vMerge w:val="restart"/>
            <w:vAlign w:val="center"/>
          </w:tcPr>
          <w:p w:rsidR="00D05DFA" w:rsidRPr="0059051D" w:rsidRDefault="00D05DFA" w:rsidP="00D05DFA">
            <w:pPr>
              <w:jc w:val="center"/>
              <w:rPr>
                <w:b/>
                <w:color w:val="000000"/>
              </w:rPr>
            </w:pPr>
            <w:r w:rsidRPr="0059051D">
              <w:rPr>
                <w:b/>
                <w:color w:val="000000"/>
                <w:sz w:val="22"/>
                <w:szCs w:val="22"/>
              </w:rPr>
              <w:t>Наименование объекта</w:t>
            </w:r>
          </w:p>
          <w:p w:rsidR="00D05DFA" w:rsidRPr="0059051D" w:rsidRDefault="00D05DFA" w:rsidP="00D05DFA">
            <w:pPr>
              <w:jc w:val="center"/>
              <w:rPr>
                <w:b/>
                <w:color w:val="000000"/>
              </w:rPr>
            </w:pPr>
            <w:r w:rsidRPr="0059051D">
              <w:rPr>
                <w:b/>
                <w:color w:val="000000"/>
                <w:sz w:val="22"/>
                <w:szCs w:val="22"/>
              </w:rPr>
              <w:t>(Наименование ресурса)*</w:t>
            </w:r>
          </w:p>
        </w:tc>
        <w:tc>
          <w:tcPr>
            <w:tcW w:w="3119" w:type="dxa"/>
            <w:gridSpan w:val="2"/>
            <w:vAlign w:val="center"/>
          </w:tcPr>
          <w:p w:rsidR="00D05DFA" w:rsidRPr="0059051D" w:rsidRDefault="00D05DFA" w:rsidP="00D05DFA">
            <w:pPr>
              <w:jc w:val="center"/>
              <w:rPr>
                <w:b/>
                <w:color w:val="000000"/>
              </w:rPr>
            </w:pPr>
            <w:r w:rsidRPr="0059051D">
              <w:rPr>
                <w:b/>
                <w:color w:val="000000"/>
                <w:sz w:val="22"/>
                <w:szCs w:val="22"/>
              </w:rPr>
              <w:t>Минимально допустимый уровень обеспеченности</w:t>
            </w:r>
          </w:p>
        </w:tc>
        <w:tc>
          <w:tcPr>
            <w:tcW w:w="2409" w:type="dxa"/>
            <w:gridSpan w:val="2"/>
          </w:tcPr>
          <w:p w:rsidR="00D05DFA" w:rsidRPr="0059051D" w:rsidRDefault="00D05DFA" w:rsidP="00D05DFA">
            <w:pPr>
              <w:jc w:val="center"/>
              <w:rPr>
                <w:b/>
                <w:color w:val="000000"/>
                <w:highlight w:val="yellow"/>
              </w:rPr>
            </w:pPr>
            <w:r w:rsidRPr="0059051D">
              <w:rPr>
                <w:b/>
                <w:color w:val="000000"/>
                <w:sz w:val="22"/>
                <w:szCs w:val="22"/>
              </w:rPr>
              <w:t>Максимально допустимый уровень территориальной доступности</w:t>
            </w:r>
          </w:p>
        </w:tc>
      </w:tr>
      <w:tr w:rsidR="00D05DFA" w:rsidRPr="0059051D" w:rsidTr="002C3B59">
        <w:trPr>
          <w:trHeight w:val="625"/>
          <w:jc w:val="center"/>
        </w:trPr>
        <w:tc>
          <w:tcPr>
            <w:tcW w:w="702" w:type="dxa"/>
            <w:vMerge/>
            <w:vAlign w:val="center"/>
          </w:tcPr>
          <w:p w:rsidR="00D05DFA" w:rsidRPr="0059051D" w:rsidRDefault="00D05DFA" w:rsidP="00D05DFA">
            <w:pPr>
              <w:jc w:val="center"/>
              <w:rPr>
                <w:b/>
                <w:color w:val="000000"/>
              </w:rPr>
            </w:pPr>
          </w:p>
        </w:tc>
        <w:tc>
          <w:tcPr>
            <w:tcW w:w="3551" w:type="dxa"/>
            <w:vMerge/>
            <w:vAlign w:val="center"/>
          </w:tcPr>
          <w:p w:rsidR="00D05DFA" w:rsidRPr="0059051D" w:rsidRDefault="00D05DFA" w:rsidP="00D05DFA">
            <w:pPr>
              <w:jc w:val="center"/>
              <w:rPr>
                <w:b/>
                <w:color w:val="000000"/>
              </w:rPr>
            </w:pPr>
          </w:p>
        </w:tc>
        <w:tc>
          <w:tcPr>
            <w:tcW w:w="1843" w:type="dxa"/>
            <w:vAlign w:val="center"/>
          </w:tcPr>
          <w:p w:rsidR="00D05DFA" w:rsidRPr="0059051D" w:rsidRDefault="00D05DFA" w:rsidP="00D05DFA">
            <w:pPr>
              <w:jc w:val="center"/>
              <w:rPr>
                <w:color w:val="000000"/>
              </w:rPr>
            </w:pPr>
            <w:r w:rsidRPr="0059051D">
              <w:rPr>
                <w:color w:val="000000"/>
                <w:sz w:val="22"/>
                <w:szCs w:val="22"/>
              </w:rPr>
              <w:t>Единица измерения</w:t>
            </w:r>
          </w:p>
        </w:tc>
        <w:tc>
          <w:tcPr>
            <w:tcW w:w="1276" w:type="dxa"/>
            <w:vAlign w:val="center"/>
          </w:tcPr>
          <w:p w:rsidR="00D05DFA" w:rsidRPr="0059051D" w:rsidRDefault="00D05DFA" w:rsidP="00D05DFA">
            <w:pPr>
              <w:jc w:val="center"/>
              <w:rPr>
                <w:color w:val="000000"/>
              </w:rPr>
            </w:pPr>
            <w:r w:rsidRPr="0059051D">
              <w:rPr>
                <w:color w:val="000000"/>
                <w:sz w:val="22"/>
                <w:szCs w:val="22"/>
              </w:rPr>
              <w:t>Величина</w:t>
            </w:r>
          </w:p>
        </w:tc>
        <w:tc>
          <w:tcPr>
            <w:tcW w:w="1417" w:type="dxa"/>
            <w:vAlign w:val="center"/>
          </w:tcPr>
          <w:p w:rsidR="00D05DFA" w:rsidRPr="0059051D" w:rsidRDefault="00D05DFA" w:rsidP="00D05DFA">
            <w:pPr>
              <w:jc w:val="center"/>
              <w:rPr>
                <w:color w:val="000000"/>
                <w:highlight w:val="yellow"/>
              </w:rPr>
            </w:pPr>
            <w:r w:rsidRPr="0059051D">
              <w:rPr>
                <w:color w:val="000000"/>
                <w:sz w:val="22"/>
                <w:szCs w:val="22"/>
              </w:rPr>
              <w:t>Единица измерения</w:t>
            </w:r>
          </w:p>
        </w:tc>
        <w:tc>
          <w:tcPr>
            <w:tcW w:w="992" w:type="dxa"/>
            <w:vAlign w:val="center"/>
          </w:tcPr>
          <w:p w:rsidR="00D05DFA" w:rsidRPr="0059051D" w:rsidRDefault="00D05DFA" w:rsidP="00D05DFA">
            <w:pPr>
              <w:jc w:val="center"/>
              <w:rPr>
                <w:color w:val="000000"/>
                <w:highlight w:val="yellow"/>
              </w:rPr>
            </w:pPr>
            <w:r w:rsidRPr="0059051D">
              <w:rPr>
                <w:color w:val="000000"/>
                <w:sz w:val="22"/>
                <w:szCs w:val="22"/>
              </w:rPr>
              <w:t>Величина</w:t>
            </w:r>
          </w:p>
        </w:tc>
      </w:tr>
      <w:tr w:rsidR="00D05DFA" w:rsidRPr="0059051D" w:rsidTr="002C3B59">
        <w:trPr>
          <w:trHeight w:val="836"/>
          <w:jc w:val="center"/>
        </w:trPr>
        <w:tc>
          <w:tcPr>
            <w:tcW w:w="702" w:type="dxa"/>
            <w:vAlign w:val="center"/>
          </w:tcPr>
          <w:p w:rsidR="00D05DFA" w:rsidRPr="0059051D" w:rsidRDefault="002C3B59" w:rsidP="00D05DFA">
            <w:pPr>
              <w:jc w:val="center"/>
              <w:rPr>
                <w:color w:val="000000"/>
              </w:rPr>
            </w:pPr>
            <w:r w:rsidRPr="0059051D">
              <w:rPr>
                <w:color w:val="000000"/>
                <w:sz w:val="22"/>
                <w:szCs w:val="22"/>
              </w:rPr>
              <w:t>1</w:t>
            </w:r>
          </w:p>
        </w:tc>
        <w:tc>
          <w:tcPr>
            <w:tcW w:w="3551" w:type="dxa"/>
            <w:vAlign w:val="center"/>
          </w:tcPr>
          <w:p w:rsidR="00D05DFA" w:rsidRPr="0059051D" w:rsidRDefault="00D05DFA" w:rsidP="00D05DFA">
            <w:pPr>
              <w:rPr>
                <w:color w:val="000000"/>
              </w:rPr>
            </w:pPr>
            <w:r w:rsidRPr="0059051D">
              <w:rPr>
                <w:color w:val="000000"/>
                <w:sz w:val="22"/>
                <w:szCs w:val="22"/>
              </w:rPr>
              <w:t>Бытовая канализация, зона застройки многоквартирными  жилыми домами</w:t>
            </w:r>
          </w:p>
        </w:tc>
        <w:tc>
          <w:tcPr>
            <w:tcW w:w="1843" w:type="dxa"/>
            <w:vAlign w:val="center"/>
          </w:tcPr>
          <w:p w:rsidR="00D05DFA" w:rsidRPr="0059051D" w:rsidRDefault="00D05DFA" w:rsidP="002C3B59">
            <w:pPr>
              <w:pStyle w:val="ab"/>
              <w:jc w:val="center"/>
            </w:pPr>
            <w:r w:rsidRPr="0059051D">
              <w:t xml:space="preserve">% от </w:t>
            </w:r>
            <w:proofErr w:type="spellStart"/>
            <w:r w:rsidR="002C3B59" w:rsidRPr="0059051D">
              <w:t>водопотебления</w:t>
            </w:r>
            <w:proofErr w:type="spellEnd"/>
          </w:p>
        </w:tc>
        <w:tc>
          <w:tcPr>
            <w:tcW w:w="1276" w:type="dxa"/>
            <w:vAlign w:val="center"/>
          </w:tcPr>
          <w:p w:rsidR="00D05DFA" w:rsidRPr="0059051D" w:rsidRDefault="00D05DFA" w:rsidP="00D05DFA">
            <w:pPr>
              <w:jc w:val="center"/>
              <w:rPr>
                <w:color w:val="000000"/>
              </w:rPr>
            </w:pPr>
            <w:r w:rsidRPr="0059051D">
              <w:rPr>
                <w:color w:val="000000"/>
                <w:sz w:val="22"/>
                <w:szCs w:val="22"/>
              </w:rPr>
              <w:t>98</w:t>
            </w:r>
          </w:p>
        </w:tc>
        <w:tc>
          <w:tcPr>
            <w:tcW w:w="2409" w:type="dxa"/>
            <w:gridSpan w:val="2"/>
            <w:vMerge w:val="restart"/>
            <w:vAlign w:val="center"/>
          </w:tcPr>
          <w:p w:rsidR="00D05DFA" w:rsidRPr="0059051D" w:rsidRDefault="00D05DFA" w:rsidP="00D05DFA">
            <w:pPr>
              <w:jc w:val="center"/>
              <w:rPr>
                <w:color w:val="000000"/>
                <w:highlight w:val="yellow"/>
              </w:rPr>
            </w:pPr>
            <w:r w:rsidRPr="0059051D">
              <w:rPr>
                <w:color w:val="000000"/>
                <w:sz w:val="22"/>
                <w:szCs w:val="22"/>
              </w:rPr>
              <w:t>Не нормируется</w:t>
            </w:r>
          </w:p>
        </w:tc>
      </w:tr>
      <w:tr w:rsidR="00D05DFA" w:rsidRPr="0059051D" w:rsidTr="002C3B59">
        <w:trPr>
          <w:trHeight w:val="836"/>
          <w:jc w:val="center"/>
        </w:trPr>
        <w:tc>
          <w:tcPr>
            <w:tcW w:w="702" w:type="dxa"/>
            <w:vAlign w:val="center"/>
          </w:tcPr>
          <w:p w:rsidR="00D05DFA" w:rsidRPr="0059051D" w:rsidRDefault="002C3B59" w:rsidP="00D05DFA">
            <w:pPr>
              <w:jc w:val="center"/>
              <w:rPr>
                <w:color w:val="000000"/>
              </w:rPr>
            </w:pPr>
            <w:r w:rsidRPr="0059051D">
              <w:rPr>
                <w:color w:val="000000"/>
                <w:sz w:val="22"/>
                <w:szCs w:val="22"/>
              </w:rPr>
              <w:t>2</w:t>
            </w:r>
          </w:p>
        </w:tc>
        <w:tc>
          <w:tcPr>
            <w:tcW w:w="3551" w:type="dxa"/>
            <w:vAlign w:val="center"/>
          </w:tcPr>
          <w:p w:rsidR="00D05DFA" w:rsidRPr="0059051D" w:rsidRDefault="00D05DFA" w:rsidP="00D05DFA">
            <w:pPr>
              <w:rPr>
                <w:color w:val="000000"/>
              </w:rPr>
            </w:pPr>
            <w:r w:rsidRPr="0059051D">
              <w:rPr>
                <w:color w:val="000000"/>
                <w:sz w:val="22"/>
                <w:szCs w:val="22"/>
              </w:rPr>
              <w:t>Бытовая канализация, зона застройки индивидуальными  жилыми домами</w:t>
            </w:r>
          </w:p>
        </w:tc>
        <w:tc>
          <w:tcPr>
            <w:tcW w:w="1843" w:type="dxa"/>
            <w:vAlign w:val="center"/>
          </w:tcPr>
          <w:p w:rsidR="00D05DFA" w:rsidRPr="0059051D" w:rsidRDefault="00D05DFA" w:rsidP="002C3B59">
            <w:pPr>
              <w:pStyle w:val="ab"/>
              <w:jc w:val="center"/>
            </w:pPr>
            <w:r w:rsidRPr="0059051D">
              <w:t>% от водопотребления</w:t>
            </w:r>
          </w:p>
        </w:tc>
        <w:tc>
          <w:tcPr>
            <w:tcW w:w="1276" w:type="dxa"/>
            <w:vAlign w:val="center"/>
          </w:tcPr>
          <w:p w:rsidR="00D05DFA" w:rsidRPr="0059051D" w:rsidRDefault="00D05DFA" w:rsidP="00D05DFA">
            <w:pPr>
              <w:jc w:val="center"/>
              <w:rPr>
                <w:color w:val="000000"/>
              </w:rPr>
            </w:pPr>
            <w:r w:rsidRPr="0059051D">
              <w:rPr>
                <w:color w:val="000000"/>
                <w:sz w:val="22"/>
                <w:szCs w:val="22"/>
              </w:rPr>
              <w:t>85</w:t>
            </w:r>
          </w:p>
        </w:tc>
        <w:tc>
          <w:tcPr>
            <w:tcW w:w="2409" w:type="dxa"/>
            <w:gridSpan w:val="2"/>
            <w:vMerge/>
            <w:vAlign w:val="center"/>
          </w:tcPr>
          <w:p w:rsidR="00D05DFA" w:rsidRPr="0059051D" w:rsidRDefault="00D05DFA" w:rsidP="00D05DFA">
            <w:pPr>
              <w:jc w:val="center"/>
              <w:rPr>
                <w:color w:val="000000"/>
              </w:rPr>
            </w:pPr>
          </w:p>
        </w:tc>
      </w:tr>
      <w:tr w:rsidR="00D05DFA" w:rsidRPr="0059051D" w:rsidTr="002C3B59">
        <w:trPr>
          <w:trHeight w:val="836"/>
          <w:jc w:val="center"/>
        </w:trPr>
        <w:tc>
          <w:tcPr>
            <w:tcW w:w="702" w:type="dxa"/>
            <w:vAlign w:val="center"/>
          </w:tcPr>
          <w:p w:rsidR="00D05DFA" w:rsidRPr="0059051D" w:rsidRDefault="002C3B59" w:rsidP="00D05DFA">
            <w:pPr>
              <w:jc w:val="center"/>
              <w:rPr>
                <w:color w:val="000000"/>
              </w:rPr>
            </w:pPr>
            <w:r w:rsidRPr="0059051D">
              <w:rPr>
                <w:color w:val="000000"/>
                <w:sz w:val="22"/>
                <w:szCs w:val="22"/>
              </w:rPr>
              <w:t>3</w:t>
            </w:r>
          </w:p>
        </w:tc>
        <w:tc>
          <w:tcPr>
            <w:tcW w:w="3551" w:type="dxa"/>
            <w:vAlign w:val="center"/>
          </w:tcPr>
          <w:p w:rsidR="00D05DFA" w:rsidRPr="0059051D" w:rsidRDefault="00D05DFA" w:rsidP="00D05DFA">
            <w:pPr>
              <w:rPr>
                <w:color w:val="000000"/>
              </w:rPr>
            </w:pPr>
            <w:r w:rsidRPr="0059051D">
              <w:rPr>
                <w:color w:val="000000"/>
                <w:sz w:val="22"/>
                <w:szCs w:val="22"/>
              </w:rPr>
              <w:t xml:space="preserve">Дождевая канализация. </w:t>
            </w:r>
            <w:r w:rsidRPr="0059051D">
              <w:rPr>
                <w:rStyle w:val="ac"/>
              </w:rPr>
              <w:t>Суточный  объем  поверхностного стока, поступающий   на  очистные сооружения</w:t>
            </w:r>
            <w:r w:rsidRPr="0059051D">
              <w:rPr>
                <w:color w:val="000000"/>
                <w:sz w:val="22"/>
                <w:szCs w:val="22"/>
              </w:rPr>
              <w:t xml:space="preserve"> </w:t>
            </w:r>
          </w:p>
        </w:tc>
        <w:tc>
          <w:tcPr>
            <w:tcW w:w="1843" w:type="dxa"/>
            <w:vAlign w:val="center"/>
          </w:tcPr>
          <w:p w:rsidR="00D05DFA" w:rsidRPr="0059051D" w:rsidRDefault="00D05DFA" w:rsidP="00D05DFA">
            <w:pPr>
              <w:jc w:val="center"/>
              <w:rPr>
                <w:color w:val="000000"/>
              </w:rPr>
            </w:pPr>
            <w:r w:rsidRPr="0059051D">
              <w:rPr>
                <w:color w:val="000000"/>
                <w:sz w:val="22"/>
                <w:szCs w:val="22"/>
              </w:rPr>
              <w:t>м</w:t>
            </w:r>
            <w:r w:rsidRPr="0059051D">
              <w:rPr>
                <w:color w:val="000000"/>
                <w:sz w:val="22"/>
                <w:szCs w:val="22"/>
                <w:vertAlign w:val="superscript"/>
              </w:rPr>
              <w:t xml:space="preserve">3 </w:t>
            </w:r>
            <w:r w:rsidRPr="0059051D">
              <w:rPr>
                <w:color w:val="000000"/>
                <w:sz w:val="22"/>
                <w:szCs w:val="22"/>
              </w:rPr>
              <w:t xml:space="preserve">/ </w:t>
            </w:r>
            <w:proofErr w:type="spellStart"/>
            <w:r w:rsidRPr="0059051D">
              <w:rPr>
                <w:color w:val="000000"/>
                <w:sz w:val="22"/>
                <w:szCs w:val="22"/>
              </w:rPr>
              <w:t>сут</w:t>
            </w:r>
            <w:proofErr w:type="spellEnd"/>
            <w:r w:rsidRPr="0059051D">
              <w:rPr>
                <w:color w:val="000000"/>
                <w:sz w:val="22"/>
                <w:szCs w:val="22"/>
              </w:rPr>
              <w:t xml:space="preserve">. с </w:t>
            </w:r>
            <w:smartTag w:uri="urn:schemas-microsoft-com:office:smarttags" w:element="metricconverter">
              <w:smartTagPr>
                <w:attr w:name="ProductID" w:val="1 га"/>
              </w:smartTagPr>
              <w:r w:rsidRPr="0059051D">
                <w:rPr>
                  <w:color w:val="000000"/>
                  <w:sz w:val="22"/>
                  <w:szCs w:val="22"/>
                </w:rPr>
                <w:t>1 га</w:t>
              </w:r>
            </w:smartTag>
            <w:r w:rsidRPr="0059051D">
              <w:rPr>
                <w:color w:val="000000"/>
                <w:sz w:val="22"/>
                <w:szCs w:val="22"/>
              </w:rPr>
              <w:t xml:space="preserve"> территории</w:t>
            </w:r>
          </w:p>
        </w:tc>
        <w:tc>
          <w:tcPr>
            <w:tcW w:w="1276" w:type="dxa"/>
            <w:vAlign w:val="center"/>
          </w:tcPr>
          <w:p w:rsidR="00D05DFA" w:rsidRPr="0059051D" w:rsidRDefault="00D05DFA" w:rsidP="00D05DFA">
            <w:pPr>
              <w:jc w:val="center"/>
              <w:rPr>
                <w:color w:val="000000"/>
              </w:rPr>
            </w:pPr>
            <w:r w:rsidRPr="0059051D">
              <w:rPr>
                <w:color w:val="000000"/>
                <w:sz w:val="22"/>
                <w:szCs w:val="22"/>
              </w:rPr>
              <w:t>50</w:t>
            </w:r>
          </w:p>
        </w:tc>
        <w:tc>
          <w:tcPr>
            <w:tcW w:w="2409" w:type="dxa"/>
            <w:gridSpan w:val="2"/>
            <w:vMerge/>
            <w:vAlign w:val="center"/>
          </w:tcPr>
          <w:p w:rsidR="00D05DFA" w:rsidRPr="0059051D" w:rsidRDefault="00D05DFA" w:rsidP="00D05DFA">
            <w:pPr>
              <w:jc w:val="center"/>
              <w:rPr>
                <w:color w:val="000000"/>
              </w:rPr>
            </w:pPr>
          </w:p>
        </w:tc>
      </w:tr>
    </w:tbl>
    <w:p w:rsidR="00D05DFA" w:rsidRPr="00F43A49" w:rsidRDefault="00D05DFA" w:rsidP="00D05DFA">
      <w:pPr>
        <w:ind w:firstLine="680"/>
        <w:contextualSpacing/>
        <w:jc w:val="both"/>
        <w:rPr>
          <w:color w:val="000000"/>
          <w:u w:val="single"/>
        </w:rPr>
      </w:pPr>
      <w:r w:rsidRPr="00F43A49">
        <w:rPr>
          <w:color w:val="000000"/>
          <w:u w:val="single"/>
        </w:rPr>
        <w:t>Примечания:</w:t>
      </w:r>
    </w:p>
    <w:p w:rsidR="00D05DFA" w:rsidRPr="00F43A49" w:rsidRDefault="00D05DFA" w:rsidP="00D05DFA">
      <w:pPr>
        <w:ind w:firstLine="680"/>
        <w:contextualSpacing/>
        <w:jc w:val="both"/>
        <w:rPr>
          <w:color w:val="000000"/>
        </w:rPr>
      </w:pPr>
      <w:r w:rsidRPr="00F43A49">
        <w:rPr>
          <w:color w:val="000000"/>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464545" w:rsidRDefault="00464545" w:rsidP="002C3B59">
      <w:pPr>
        <w:spacing w:after="200" w:line="276" w:lineRule="auto"/>
      </w:pPr>
      <w:bookmarkStart w:id="12" w:name="_Toc474936735"/>
    </w:p>
    <w:p w:rsidR="00D05DFA" w:rsidRPr="002C3B59" w:rsidRDefault="002C3B59" w:rsidP="002C3B59">
      <w:pPr>
        <w:spacing w:after="200" w:line="276" w:lineRule="auto"/>
        <w:jc w:val="center"/>
        <w:rPr>
          <w:rFonts w:eastAsiaTheme="majorEastAsia" w:cstheme="majorBidi"/>
          <w:b/>
          <w:bCs/>
          <w:szCs w:val="28"/>
        </w:rPr>
      </w:pPr>
      <w:r w:rsidRPr="002C3B59">
        <w:rPr>
          <w:b/>
        </w:rPr>
        <w:t>2</w:t>
      </w:r>
      <w:r w:rsidR="00D05DFA" w:rsidRPr="002C3B59">
        <w:rPr>
          <w:b/>
        </w:rPr>
        <w:t>.8 Расчетные показатели, устанавливаемые для объектов местного значения в области автомобильных дорог местного значения</w:t>
      </w:r>
      <w:bookmarkEnd w:id="12"/>
    </w:p>
    <w:p w:rsidR="00D05DFA" w:rsidRDefault="00D05DFA" w:rsidP="00D05DFA">
      <w:pPr>
        <w:pStyle w:val="ab"/>
        <w:ind w:firstLine="567"/>
        <w:jc w:val="both"/>
        <w:rPr>
          <w:color w:val="000000"/>
          <w:sz w:val="24"/>
          <w:szCs w:val="24"/>
        </w:rPr>
      </w:pPr>
      <w:r w:rsidRPr="00F43A49">
        <w:rPr>
          <w:color w:val="000000"/>
          <w:sz w:val="24"/>
          <w:szCs w:val="24"/>
        </w:rPr>
        <w:t xml:space="preserve">При проектировании объектов </w:t>
      </w:r>
      <w:r w:rsidRPr="001A010E">
        <w:rPr>
          <w:color w:val="000000"/>
          <w:sz w:val="24"/>
          <w:szCs w:val="24"/>
        </w:rPr>
        <w:t>местного значения в области автомобильных дорог местного значения</w:t>
      </w:r>
      <w:r w:rsidRPr="00F43A49">
        <w:rPr>
          <w:color w:val="000000"/>
          <w:sz w:val="24"/>
          <w:szCs w:val="24"/>
        </w:rPr>
        <w:t xml:space="preserve"> необходимо руководствоваться расчетными показателями таблицы </w:t>
      </w:r>
      <w:r w:rsidR="002C3B59">
        <w:rPr>
          <w:color w:val="000000"/>
          <w:sz w:val="24"/>
          <w:szCs w:val="24"/>
        </w:rPr>
        <w:t>2.</w:t>
      </w:r>
      <w:r>
        <w:rPr>
          <w:color w:val="000000"/>
          <w:sz w:val="24"/>
          <w:szCs w:val="24"/>
        </w:rPr>
        <w:t>14</w:t>
      </w:r>
      <w:r w:rsidRPr="00F43A49">
        <w:rPr>
          <w:color w:val="000000"/>
          <w:sz w:val="24"/>
          <w:szCs w:val="24"/>
        </w:rPr>
        <w:t>.</w:t>
      </w:r>
    </w:p>
    <w:p w:rsidR="00D05DFA" w:rsidRDefault="00D05DFA" w:rsidP="00D05DFA">
      <w:pPr>
        <w:ind w:firstLine="567"/>
        <w:contextualSpacing/>
        <w:jc w:val="right"/>
        <w:rPr>
          <w:color w:val="000000"/>
        </w:rPr>
      </w:pPr>
      <w:r w:rsidRPr="00F43A49">
        <w:rPr>
          <w:color w:val="000000"/>
        </w:rPr>
        <w:lastRenderedPageBreak/>
        <w:t xml:space="preserve">Таблица </w:t>
      </w:r>
      <w:r w:rsidR="002C3B59">
        <w:rPr>
          <w:color w:val="000000"/>
        </w:rPr>
        <w:t>2.</w:t>
      </w:r>
      <w:r>
        <w:rPr>
          <w:color w:val="000000"/>
        </w:rPr>
        <w:t>14</w:t>
      </w:r>
    </w:p>
    <w:tbl>
      <w:tblPr>
        <w:tblStyle w:val="af"/>
        <w:tblW w:w="0" w:type="auto"/>
        <w:tblLook w:val="04A0" w:firstRow="1" w:lastRow="0" w:firstColumn="1" w:lastColumn="0" w:noHBand="0" w:noVBand="1"/>
      </w:tblPr>
      <w:tblGrid>
        <w:gridCol w:w="959"/>
        <w:gridCol w:w="3402"/>
        <w:gridCol w:w="2817"/>
        <w:gridCol w:w="2393"/>
      </w:tblGrid>
      <w:tr w:rsidR="00301854" w:rsidRPr="00464545" w:rsidTr="000A4952">
        <w:tc>
          <w:tcPr>
            <w:tcW w:w="959" w:type="dxa"/>
          </w:tcPr>
          <w:p w:rsidR="00301854" w:rsidRPr="00464545" w:rsidRDefault="00301854" w:rsidP="00C6016C">
            <w:pPr>
              <w:jc w:val="center"/>
              <w:rPr>
                <w:rFonts w:ascii="Times New Roman" w:hAnsi="Times New Roman" w:cs="Times New Roman"/>
                <w:b/>
                <w:sz w:val="22"/>
                <w:szCs w:val="22"/>
                <w:lang w:eastAsia="en-US"/>
              </w:rPr>
            </w:pPr>
            <w:r w:rsidRPr="00464545">
              <w:rPr>
                <w:rFonts w:ascii="Times New Roman" w:hAnsi="Times New Roman" w:cs="Times New Roman"/>
                <w:b/>
                <w:sz w:val="22"/>
                <w:szCs w:val="22"/>
                <w:lang w:eastAsia="en-US"/>
              </w:rPr>
              <w:t>№ п/п</w:t>
            </w:r>
          </w:p>
        </w:tc>
        <w:tc>
          <w:tcPr>
            <w:tcW w:w="3402" w:type="dxa"/>
            <w:vAlign w:val="center"/>
          </w:tcPr>
          <w:p w:rsidR="00301854" w:rsidRPr="00464545" w:rsidRDefault="00301854" w:rsidP="00C6016C">
            <w:pPr>
              <w:jc w:val="center"/>
              <w:rPr>
                <w:rFonts w:ascii="Times New Roman" w:hAnsi="Times New Roman" w:cs="Times New Roman"/>
                <w:b/>
                <w:sz w:val="22"/>
                <w:szCs w:val="22"/>
                <w:lang w:eastAsia="en-US"/>
              </w:rPr>
            </w:pPr>
            <w:r w:rsidRPr="00464545">
              <w:rPr>
                <w:rFonts w:ascii="Times New Roman" w:hAnsi="Times New Roman" w:cs="Times New Roman"/>
                <w:b/>
                <w:sz w:val="22"/>
                <w:szCs w:val="22"/>
                <w:lang w:eastAsia="en-US"/>
              </w:rPr>
              <w:t xml:space="preserve">Наименование одного или нескольких видов объектов местного значения </w:t>
            </w:r>
          </w:p>
        </w:tc>
        <w:tc>
          <w:tcPr>
            <w:tcW w:w="2817" w:type="dxa"/>
            <w:vAlign w:val="center"/>
          </w:tcPr>
          <w:p w:rsidR="00301854" w:rsidRPr="00464545" w:rsidRDefault="00301854" w:rsidP="000A4952">
            <w:pPr>
              <w:jc w:val="center"/>
              <w:rPr>
                <w:rFonts w:ascii="Times New Roman" w:hAnsi="Times New Roman" w:cs="Times New Roman"/>
                <w:b/>
                <w:color w:val="000000"/>
                <w:sz w:val="22"/>
                <w:szCs w:val="22"/>
              </w:rPr>
            </w:pPr>
            <w:r w:rsidRPr="00464545">
              <w:rPr>
                <w:rFonts w:ascii="Times New Roman" w:hAnsi="Times New Roman" w:cs="Times New Roman"/>
                <w:b/>
                <w:color w:val="000000"/>
                <w:sz w:val="22"/>
                <w:szCs w:val="22"/>
              </w:rPr>
              <w:t>Минимально допустимый уровень обеспеченности</w:t>
            </w:r>
          </w:p>
        </w:tc>
        <w:tc>
          <w:tcPr>
            <w:tcW w:w="2393" w:type="dxa"/>
          </w:tcPr>
          <w:p w:rsidR="00301854" w:rsidRPr="00464545" w:rsidRDefault="00301854" w:rsidP="000A4952">
            <w:pPr>
              <w:jc w:val="center"/>
              <w:rPr>
                <w:rFonts w:ascii="Times New Roman" w:hAnsi="Times New Roman" w:cs="Times New Roman"/>
                <w:b/>
                <w:color w:val="000000"/>
                <w:sz w:val="22"/>
                <w:szCs w:val="22"/>
                <w:highlight w:val="yellow"/>
              </w:rPr>
            </w:pPr>
            <w:r w:rsidRPr="00464545">
              <w:rPr>
                <w:rFonts w:ascii="Times New Roman" w:hAnsi="Times New Roman" w:cs="Times New Roman"/>
                <w:b/>
                <w:color w:val="000000"/>
                <w:sz w:val="22"/>
                <w:szCs w:val="22"/>
              </w:rPr>
              <w:t>Максимально допустимый уровень территориальной доступности</w:t>
            </w:r>
          </w:p>
        </w:tc>
      </w:tr>
      <w:tr w:rsidR="00C6016C" w:rsidRPr="00464545" w:rsidTr="00301854">
        <w:tc>
          <w:tcPr>
            <w:tcW w:w="959" w:type="dxa"/>
          </w:tcPr>
          <w:p w:rsidR="00C6016C" w:rsidRPr="00464545" w:rsidRDefault="00301854" w:rsidP="00C6016C">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1</w:t>
            </w:r>
          </w:p>
        </w:tc>
        <w:tc>
          <w:tcPr>
            <w:tcW w:w="3402" w:type="dxa"/>
          </w:tcPr>
          <w:p w:rsidR="00C6016C" w:rsidRPr="00464545" w:rsidRDefault="00C6016C" w:rsidP="00464545">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 xml:space="preserve">Автомобильные дороги местного значения </w:t>
            </w:r>
            <w:r w:rsidR="00464545">
              <w:rPr>
                <w:rFonts w:ascii="Times New Roman" w:hAnsi="Times New Roman" w:cs="Times New Roman"/>
                <w:sz w:val="22"/>
                <w:szCs w:val="22"/>
                <w:lang w:eastAsia="en-US"/>
              </w:rPr>
              <w:t>сельского поселения</w:t>
            </w:r>
            <w:r w:rsidRPr="00464545">
              <w:rPr>
                <w:rFonts w:ascii="Times New Roman" w:hAnsi="Times New Roman" w:cs="Times New Roman"/>
                <w:sz w:val="22"/>
                <w:szCs w:val="22"/>
                <w:lang w:eastAsia="en-US"/>
              </w:rPr>
              <w:t xml:space="preserve"> с твердым покрытием</w:t>
            </w:r>
          </w:p>
        </w:tc>
        <w:tc>
          <w:tcPr>
            <w:tcW w:w="2817" w:type="dxa"/>
          </w:tcPr>
          <w:p w:rsidR="00C6016C" w:rsidRPr="00464545" w:rsidRDefault="00C6016C" w:rsidP="00464545">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 xml:space="preserve">80% общей протяженности автомобильных дорог местного значения в границах </w:t>
            </w:r>
            <w:r w:rsidR="00464545">
              <w:rPr>
                <w:rFonts w:ascii="Times New Roman" w:hAnsi="Times New Roman" w:cs="Times New Roman"/>
                <w:sz w:val="22"/>
                <w:szCs w:val="22"/>
                <w:lang w:eastAsia="en-US"/>
              </w:rPr>
              <w:t>сельского поселения</w:t>
            </w:r>
            <w:r w:rsidRPr="00464545">
              <w:rPr>
                <w:rFonts w:ascii="Times New Roman" w:hAnsi="Times New Roman" w:cs="Times New Roman"/>
                <w:sz w:val="22"/>
                <w:szCs w:val="22"/>
                <w:lang w:eastAsia="en-US"/>
              </w:rPr>
              <w:t xml:space="preserve"> с твердым покрытием, находящимся на балансе муниципального образования</w:t>
            </w:r>
          </w:p>
        </w:tc>
        <w:tc>
          <w:tcPr>
            <w:tcW w:w="2393" w:type="dxa"/>
          </w:tcPr>
          <w:p w:rsidR="00C6016C" w:rsidRPr="00464545" w:rsidRDefault="00C6016C" w:rsidP="00C6016C">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Не устанавливается</w:t>
            </w:r>
          </w:p>
        </w:tc>
      </w:tr>
      <w:tr w:rsidR="00C6016C" w:rsidRPr="00464545" w:rsidTr="00301854">
        <w:tc>
          <w:tcPr>
            <w:tcW w:w="959" w:type="dxa"/>
          </w:tcPr>
          <w:p w:rsidR="00C6016C" w:rsidRPr="00464545" w:rsidRDefault="00301854" w:rsidP="00C6016C">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2</w:t>
            </w:r>
          </w:p>
        </w:tc>
        <w:tc>
          <w:tcPr>
            <w:tcW w:w="3402" w:type="dxa"/>
          </w:tcPr>
          <w:p w:rsidR="00C6016C" w:rsidRPr="00464545" w:rsidRDefault="00C6016C" w:rsidP="00C6016C">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Пешеходный переход (наземный, надземный, подземный)</w:t>
            </w:r>
          </w:p>
          <w:p w:rsidR="00C6016C" w:rsidRPr="00464545" w:rsidRDefault="00C6016C" w:rsidP="00C6016C">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Разделительное ограждение</w:t>
            </w:r>
          </w:p>
        </w:tc>
        <w:tc>
          <w:tcPr>
            <w:tcW w:w="2817" w:type="dxa"/>
          </w:tcPr>
          <w:p w:rsidR="00C6016C" w:rsidRPr="00464545" w:rsidRDefault="00C6016C" w:rsidP="00C6016C">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Определяется проектом</w:t>
            </w:r>
          </w:p>
        </w:tc>
        <w:tc>
          <w:tcPr>
            <w:tcW w:w="2393" w:type="dxa"/>
          </w:tcPr>
          <w:p w:rsidR="00C6016C" w:rsidRPr="00464545" w:rsidRDefault="00C6016C" w:rsidP="00C6016C">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Определяется проектом</w:t>
            </w:r>
          </w:p>
        </w:tc>
      </w:tr>
      <w:tr w:rsidR="00C6016C" w:rsidRPr="00464545" w:rsidTr="00301854">
        <w:tc>
          <w:tcPr>
            <w:tcW w:w="959" w:type="dxa"/>
          </w:tcPr>
          <w:p w:rsidR="00C6016C" w:rsidRPr="00464545" w:rsidRDefault="00301854" w:rsidP="00C6016C">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3</w:t>
            </w:r>
          </w:p>
        </w:tc>
        <w:tc>
          <w:tcPr>
            <w:tcW w:w="3402" w:type="dxa"/>
          </w:tcPr>
          <w:p w:rsidR="00C6016C" w:rsidRPr="00464545" w:rsidRDefault="00C6016C" w:rsidP="00C6016C">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Автобусные остановки с элементами по ОСТ 218.1.002-2003</w:t>
            </w:r>
          </w:p>
        </w:tc>
        <w:tc>
          <w:tcPr>
            <w:tcW w:w="2817" w:type="dxa"/>
          </w:tcPr>
          <w:p w:rsidR="00C6016C" w:rsidRPr="00464545" w:rsidRDefault="00C6016C" w:rsidP="00C6016C">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c>
          <w:tcPr>
            <w:tcW w:w="2393" w:type="dxa"/>
          </w:tcPr>
          <w:p w:rsidR="00C6016C" w:rsidRPr="00464545" w:rsidRDefault="00C6016C" w:rsidP="00C6016C">
            <w:pPr>
              <w:jc w:val="center"/>
              <w:rPr>
                <w:rFonts w:ascii="Times New Roman" w:hAnsi="Times New Roman" w:cs="Times New Roman"/>
                <w:sz w:val="22"/>
                <w:szCs w:val="22"/>
                <w:lang w:eastAsia="en-US"/>
              </w:rPr>
            </w:pPr>
            <w:r w:rsidRPr="00464545">
              <w:rPr>
                <w:rFonts w:ascii="Times New Roman" w:hAnsi="Times New Roman" w:cs="Times New Roman"/>
                <w:sz w:val="22"/>
                <w:szCs w:val="22"/>
                <w:lang w:eastAsia="en-US"/>
              </w:rPr>
              <w:t>Пешеходная доступность не более 30 мин.</w:t>
            </w:r>
          </w:p>
        </w:tc>
      </w:tr>
    </w:tbl>
    <w:p w:rsidR="00D05DFA" w:rsidRDefault="00D05DFA" w:rsidP="00D05DFA"/>
    <w:p w:rsidR="00C6016C" w:rsidRPr="0028387F" w:rsidRDefault="00C6016C" w:rsidP="00C6016C">
      <w:pPr>
        <w:ind w:firstLine="708"/>
        <w:jc w:val="both"/>
        <w:rPr>
          <w:noProof/>
        </w:rPr>
      </w:pPr>
      <w:bookmarkStart w:id="13" w:name="_Toc474936736"/>
      <w:r w:rsidRPr="0028387F">
        <w:rPr>
          <w:noProof/>
        </w:rPr>
        <w:t>Ниже показаны типовые поперечные профили дорог</w:t>
      </w:r>
      <w:r w:rsidR="00301854">
        <w:rPr>
          <w:noProof/>
        </w:rPr>
        <w:t xml:space="preserve"> для территории </w:t>
      </w:r>
      <w:r w:rsidR="00464545" w:rsidRPr="002C0613">
        <w:rPr>
          <w:bCs/>
          <w:color w:val="000000"/>
        </w:rPr>
        <w:t>сельского поселения «</w:t>
      </w:r>
      <w:r w:rsidR="00837876" w:rsidRPr="00837876">
        <w:rPr>
          <w:bCs/>
          <w:color w:val="000000"/>
        </w:rPr>
        <w:t>Заозерье</w:t>
      </w:r>
      <w:r w:rsidR="00464545" w:rsidRPr="002C0613">
        <w:rPr>
          <w:bCs/>
          <w:color w:val="000000"/>
        </w:rPr>
        <w:t>»</w:t>
      </w:r>
      <w:r w:rsidRPr="0028387F">
        <w:rPr>
          <w:noProof/>
        </w:rPr>
        <w:t>:</w:t>
      </w:r>
    </w:p>
    <w:p w:rsidR="00C6016C" w:rsidRPr="00A01F25" w:rsidRDefault="00C6016C" w:rsidP="00C6016C">
      <w:pPr>
        <w:rPr>
          <w:rFonts w:ascii="Calibri" w:eastAsia="Calibri" w:hAnsi="Calibri"/>
          <w:sz w:val="22"/>
          <w:szCs w:val="22"/>
          <w:highlight w:val="yellow"/>
          <w:lang w:eastAsia="en-US"/>
        </w:rPr>
      </w:pPr>
    </w:p>
    <w:p w:rsidR="00C6016C" w:rsidRPr="00B26813" w:rsidRDefault="00C6016C" w:rsidP="00464545">
      <w:pPr>
        <w:jc w:val="center"/>
        <w:rPr>
          <w:noProof/>
          <w:sz w:val="28"/>
        </w:rPr>
      </w:pPr>
      <w:r w:rsidRPr="00B26813">
        <w:rPr>
          <w:noProof/>
          <w:sz w:val="28"/>
        </w:rPr>
        <w:drawing>
          <wp:inline distT="0" distB="0" distL="0" distR="0">
            <wp:extent cx="3029242" cy="3240633"/>
            <wp:effectExtent l="19050" t="0" r="0" b="0"/>
            <wp:docPr id="1" name="Рисунок 4" descr="http://images.znaytovar.ru/images/text/9416.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mages.znaytovar.ru/images/text/9416.files/image02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3240321"/>
                    </a:xfrm>
                    <a:prstGeom prst="rect">
                      <a:avLst/>
                    </a:prstGeom>
                    <a:noFill/>
                    <a:ln>
                      <a:noFill/>
                    </a:ln>
                  </pic:spPr>
                </pic:pic>
              </a:graphicData>
            </a:graphic>
          </wp:inline>
        </w:drawing>
      </w:r>
    </w:p>
    <w:p w:rsidR="00C6016C" w:rsidRPr="0028387F" w:rsidRDefault="00C6016C" w:rsidP="00C6016C">
      <w:pPr>
        <w:jc w:val="center"/>
        <w:rPr>
          <w:noProof/>
        </w:rPr>
      </w:pPr>
      <w:r w:rsidRPr="0028387F">
        <w:rPr>
          <w:noProof/>
        </w:rPr>
        <w:t xml:space="preserve">1 - проезжая часть; 2 </w:t>
      </w:r>
      <w:r>
        <w:rPr>
          <w:noProof/>
        </w:rPr>
        <w:t>–</w:t>
      </w:r>
      <w:r w:rsidRPr="0028387F">
        <w:rPr>
          <w:noProof/>
        </w:rPr>
        <w:t xml:space="preserve"> озеленение</w:t>
      </w:r>
      <w:r>
        <w:rPr>
          <w:noProof/>
        </w:rPr>
        <w:t>.</w:t>
      </w:r>
    </w:p>
    <w:p w:rsidR="00D05DFA" w:rsidRPr="002C3B59" w:rsidRDefault="002C3B59" w:rsidP="00C6016C">
      <w:pPr>
        <w:pStyle w:val="1"/>
        <w:jc w:val="center"/>
        <w:rPr>
          <w:sz w:val="24"/>
          <w:szCs w:val="24"/>
        </w:rPr>
      </w:pPr>
      <w:r>
        <w:rPr>
          <w:sz w:val="24"/>
          <w:szCs w:val="24"/>
        </w:rPr>
        <w:lastRenderedPageBreak/>
        <w:t>2</w:t>
      </w:r>
      <w:r w:rsidR="00D05DFA" w:rsidRPr="002C3B59">
        <w:rPr>
          <w:sz w:val="24"/>
          <w:szCs w:val="24"/>
        </w:rPr>
        <w:t>.8.1 Расчетные показатели, устанавливаемые для объектов местного значения в области транспорта</w:t>
      </w:r>
      <w:bookmarkEnd w:id="13"/>
    </w:p>
    <w:p w:rsidR="00301854" w:rsidRPr="00C96E5A" w:rsidRDefault="00D05DFA" w:rsidP="00464545">
      <w:pPr>
        <w:pStyle w:val="ab"/>
        <w:ind w:firstLine="567"/>
        <w:jc w:val="both"/>
        <w:rPr>
          <w:sz w:val="24"/>
          <w:szCs w:val="24"/>
        </w:rPr>
      </w:pPr>
      <w:r w:rsidRPr="00C96E5A">
        <w:rPr>
          <w:sz w:val="24"/>
          <w:szCs w:val="24"/>
        </w:rPr>
        <w:t xml:space="preserve">При проектировании объектов местного значения в области автомобильных дорог местного значения необходимо руководствоваться расчетными показателями таблицы </w:t>
      </w:r>
      <w:r w:rsidR="002C3B59">
        <w:rPr>
          <w:sz w:val="24"/>
          <w:szCs w:val="24"/>
        </w:rPr>
        <w:t>2.15</w:t>
      </w:r>
      <w:r w:rsidRPr="00C96E5A">
        <w:rPr>
          <w:sz w:val="24"/>
          <w:szCs w:val="24"/>
        </w:rPr>
        <w:t>.</w:t>
      </w:r>
    </w:p>
    <w:p w:rsidR="00D05DFA" w:rsidRPr="00C96E5A" w:rsidRDefault="002C3B59" w:rsidP="00D05DFA">
      <w:pPr>
        <w:ind w:firstLine="567"/>
        <w:contextualSpacing/>
        <w:jc w:val="right"/>
      </w:pPr>
      <w:r>
        <w:t>Таблица 2.15</w:t>
      </w:r>
    </w:p>
    <w:p w:rsidR="00D05DFA" w:rsidRPr="00C96E5A" w:rsidRDefault="00D05DFA" w:rsidP="00D05DFA"/>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551"/>
        <w:gridCol w:w="1843"/>
        <w:gridCol w:w="1276"/>
        <w:gridCol w:w="1417"/>
        <w:gridCol w:w="992"/>
      </w:tblGrid>
      <w:tr w:rsidR="00D05DFA" w:rsidRPr="00464545" w:rsidTr="002C3B59">
        <w:trPr>
          <w:trHeight w:val="778"/>
          <w:jc w:val="center"/>
        </w:trPr>
        <w:tc>
          <w:tcPr>
            <w:tcW w:w="702" w:type="dxa"/>
            <w:vMerge w:val="restart"/>
            <w:vAlign w:val="center"/>
          </w:tcPr>
          <w:p w:rsidR="00D05DFA" w:rsidRPr="00464545" w:rsidRDefault="00D05DFA" w:rsidP="00D05DFA">
            <w:pPr>
              <w:jc w:val="center"/>
              <w:rPr>
                <w:b/>
              </w:rPr>
            </w:pPr>
            <w:r w:rsidRPr="00464545">
              <w:rPr>
                <w:b/>
                <w:sz w:val="22"/>
                <w:szCs w:val="22"/>
              </w:rPr>
              <w:t>№</w:t>
            </w:r>
          </w:p>
          <w:p w:rsidR="00D05DFA" w:rsidRPr="00464545" w:rsidRDefault="00D05DFA" w:rsidP="00D05DFA">
            <w:pPr>
              <w:jc w:val="center"/>
              <w:rPr>
                <w:b/>
              </w:rPr>
            </w:pPr>
            <w:r w:rsidRPr="00464545">
              <w:rPr>
                <w:b/>
                <w:sz w:val="22"/>
                <w:szCs w:val="22"/>
              </w:rPr>
              <w:t>п/п</w:t>
            </w:r>
          </w:p>
        </w:tc>
        <w:tc>
          <w:tcPr>
            <w:tcW w:w="3551" w:type="dxa"/>
            <w:vMerge w:val="restart"/>
            <w:vAlign w:val="center"/>
          </w:tcPr>
          <w:p w:rsidR="00D05DFA" w:rsidRPr="00464545" w:rsidRDefault="00D05DFA" w:rsidP="00D05DFA">
            <w:pPr>
              <w:jc w:val="center"/>
              <w:rPr>
                <w:b/>
              </w:rPr>
            </w:pPr>
            <w:r w:rsidRPr="00464545">
              <w:rPr>
                <w:b/>
                <w:sz w:val="22"/>
                <w:szCs w:val="22"/>
              </w:rPr>
              <w:t>Наименование объекта</w:t>
            </w:r>
          </w:p>
          <w:p w:rsidR="00D05DFA" w:rsidRPr="00464545" w:rsidRDefault="00D05DFA" w:rsidP="00D05DFA">
            <w:pPr>
              <w:jc w:val="center"/>
              <w:rPr>
                <w:b/>
              </w:rPr>
            </w:pPr>
          </w:p>
        </w:tc>
        <w:tc>
          <w:tcPr>
            <w:tcW w:w="3119" w:type="dxa"/>
            <w:gridSpan w:val="2"/>
            <w:vAlign w:val="center"/>
          </w:tcPr>
          <w:p w:rsidR="00D05DFA" w:rsidRPr="00464545" w:rsidRDefault="00D05DFA" w:rsidP="00D05DFA">
            <w:pPr>
              <w:jc w:val="center"/>
              <w:rPr>
                <w:b/>
              </w:rPr>
            </w:pPr>
            <w:r w:rsidRPr="00464545">
              <w:rPr>
                <w:b/>
                <w:sz w:val="22"/>
                <w:szCs w:val="22"/>
              </w:rPr>
              <w:t>Минимально допустимый уровень обеспеченности</w:t>
            </w:r>
          </w:p>
        </w:tc>
        <w:tc>
          <w:tcPr>
            <w:tcW w:w="2409" w:type="dxa"/>
            <w:gridSpan w:val="2"/>
          </w:tcPr>
          <w:p w:rsidR="00D05DFA" w:rsidRPr="00464545" w:rsidRDefault="00D05DFA" w:rsidP="00D05DFA">
            <w:pPr>
              <w:jc w:val="center"/>
              <w:rPr>
                <w:b/>
                <w:highlight w:val="yellow"/>
              </w:rPr>
            </w:pPr>
            <w:r w:rsidRPr="00464545">
              <w:rPr>
                <w:b/>
                <w:sz w:val="22"/>
                <w:szCs w:val="22"/>
              </w:rPr>
              <w:t>Максимально допустимый уровень территориальной доступности</w:t>
            </w:r>
          </w:p>
        </w:tc>
      </w:tr>
      <w:tr w:rsidR="00D05DFA" w:rsidRPr="00464545" w:rsidTr="002C3B59">
        <w:trPr>
          <w:trHeight w:val="625"/>
          <w:jc w:val="center"/>
        </w:trPr>
        <w:tc>
          <w:tcPr>
            <w:tcW w:w="702" w:type="dxa"/>
            <w:vMerge/>
            <w:vAlign w:val="center"/>
          </w:tcPr>
          <w:p w:rsidR="00D05DFA" w:rsidRPr="00464545" w:rsidRDefault="00D05DFA" w:rsidP="00D05DFA">
            <w:pPr>
              <w:jc w:val="center"/>
              <w:rPr>
                <w:b/>
              </w:rPr>
            </w:pPr>
          </w:p>
        </w:tc>
        <w:tc>
          <w:tcPr>
            <w:tcW w:w="3551" w:type="dxa"/>
            <w:vMerge/>
            <w:vAlign w:val="center"/>
          </w:tcPr>
          <w:p w:rsidR="00D05DFA" w:rsidRPr="00464545" w:rsidRDefault="00D05DFA" w:rsidP="00D05DFA">
            <w:pPr>
              <w:jc w:val="center"/>
              <w:rPr>
                <w:b/>
              </w:rPr>
            </w:pPr>
          </w:p>
        </w:tc>
        <w:tc>
          <w:tcPr>
            <w:tcW w:w="1843" w:type="dxa"/>
            <w:vAlign w:val="center"/>
          </w:tcPr>
          <w:p w:rsidR="00D05DFA" w:rsidRPr="00464545" w:rsidRDefault="00D05DFA" w:rsidP="00D05DFA">
            <w:pPr>
              <w:jc w:val="center"/>
              <w:rPr>
                <w:b/>
              </w:rPr>
            </w:pPr>
            <w:r w:rsidRPr="00464545">
              <w:rPr>
                <w:b/>
                <w:sz w:val="22"/>
                <w:szCs w:val="22"/>
              </w:rPr>
              <w:t>Единица измерения</w:t>
            </w:r>
          </w:p>
        </w:tc>
        <w:tc>
          <w:tcPr>
            <w:tcW w:w="1276" w:type="dxa"/>
            <w:vAlign w:val="center"/>
          </w:tcPr>
          <w:p w:rsidR="00D05DFA" w:rsidRPr="00464545" w:rsidRDefault="00D05DFA" w:rsidP="00D05DFA">
            <w:pPr>
              <w:jc w:val="center"/>
              <w:rPr>
                <w:b/>
              </w:rPr>
            </w:pPr>
            <w:r w:rsidRPr="00464545">
              <w:rPr>
                <w:b/>
                <w:sz w:val="22"/>
                <w:szCs w:val="22"/>
              </w:rPr>
              <w:t>Величина</w:t>
            </w:r>
          </w:p>
        </w:tc>
        <w:tc>
          <w:tcPr>
            <w:tcW w:w="1417" w:type="dxa"/>
            <w:vAlign w:val="center"/>
          </w:tcPr>
          <w:p w:rsidR="00D05DFA" w:rsidRPr="00464545" w:rsidRDefault="00D05DFA" w:rsidP="00D05DFA">
            <w:pPr>
              <w:jc w:val="center"/>
              <w:rPr>
                <w:b/>
                <w:highlight w:val="yellow"/>
              </w:rPr>
            </w:pPr>
            <w:r w:rsidRPr="00464545">
              <w:rPr>
                <w:b/>
                <w:sz w:val="22"/>
                <w:szCs w:val="22"/>
              </w:rPr>
              <w:t>Единица измерения</w:t>
            </w:r>
          </w:p>
        </w:tc>
        <w:tc>
          <w:tcPr>
            <w:tcW w:w="992" w:type="dxa"/>
            <w:vAlign w:val="center"/>
          </w:tcPr>
          <w:p w:rsidR="00D05DFA" w:rsidRPr="00464545" w:rsidRDefault="00D05DFA" w:rsidP="00D05DFA">
            <w:pPr>
              <w:jc w:val="center"/>
              <w:rPr>
                <w:b/>
                <w:highlight w:val="yellow"/>
              </w:rPr>
            </w:pPr>
            <w:r w:rsidRPr="00464545">
              <w:rPr>
                <w:b/>
                <w:sz w:val="22"/>
                <w:szCs w:val="22"/>
              </w:rPr>
              <w:t>Величина</w:t>
            </w:r>
          </w:p>
        </w:tc>
      </w:tr>
      <w:tr w:rsidR="00B53E45" w:rsidRPr="00464545" w:rsidTr="000A4952">
        <w:trPr>
          <w:trHeight w:val="836"/>
          <w:jc w:val="center"/>
        </w:trPr>
        <w:tc>
          <w:tcPr>
            <w:tcW w:w="702" w:type="dxa"/>
            <w:vAlign w:val="center"/>
          </w:tcPr>
          <w:p w:rsidR="00B53E45" w:rsidRPr="00464545" w:rsidRDefault="00B53E45" w:rsidP="00D05DFA">
            <w:pPr>
              <w:jc w:val="center"/>
            </w:pPr>
            <w:r w:rsidRPr="00464545">
              <w:rPr>
                <w:sz w:val="22"/>
                <w:szCs w:val="22"/>
              </w:rPr>
              <w:t>1</w:t>
            </w:r>
          </w:p>
        </w:tc>
        <w:tc>
          <w:tcPr>
            <w:tcW w:w="3551" w:type="dxa"/>
            <w:vAlign w:val="center"/>
          </w:tcPr>
          <w:p w:rsidR="00B53E45" w:rsidRPr="00464545" w:rsidRDefault="00B53E45" w:rsidP="00301854">
            <w:pPr>
              <w:jc w:val="center"/>
              <w:rPr>
                <w:rStyle w:val="1a"/>
                <w:rFonts w:eastAsia="Calibri"/>
              </w:rPr>
            </w:pPr>
            <w:r w:rsidRPr="00464545">
              <w:rPr>
                <w:sz w:val="22"/>
                <w:szCs w:val="22"/>
              </w:rPr>
              <w:t>станции технического обслуживания автомобилей (СТО)</w:t>
            </w:r>
          </w:p>
        </w:tc>
        <w:tc>
          <w:tcPr>
            <w:tcW w:w="3119" w:type="dxa"/>
            <w:gridSpan w:val="2"/>
            <w:vAlign w:val="center"/>
          </w:tcPr>
          <w:p w:rsidR="00B53E45" w:rsidRPr="00464545" w:rsidRDefault="00B53E45" w:rsidP="00D05DFA">
            <w:pPr>
              <w:jc w:val="center"/>
            </w:pPr>
            <w:r w:rsidRPr="00464545">
              <w:rPr>
                <w:sz w:val="22"/>
                <w:szCs w:val="22"/>
              </w:rPr>
              <w:t>1 пост СТО на 200 легковых автомобилей</w:t>
            </w:r>
          </w:p>
        </w:tc>
        <w:tc>
          <w:tcPr>
            <w:tcW w:w="2409" w:type="dxa"/>
            <w:gridSpan w:val="2"/>
            <w:vMerge w:val="restart"/>
          </w:tcPr>
          <w:p w:rsidR="00B53E45" w:rsidRPr="00464545" w:rsidRDefault="00B53E45" w:rsidP="000A4952">
            <w:pPr>
              <w:jc w:val="center"/>
              <w:rPr>
                <w:lang w:eastAsia="en-US"/>
              </w:rPr>
            </w:pPr>
            <w:r w:rsidRPr="00464545">
              <w:rPr>
                <w:sz w:val="22"/>
                <w:szCs w:val="22"/>
                <w:lang w:eastAsia="en-US"/>
              </w:rPr>
              <w:t>Не устанавливается</w:t>
            </w:r>
          </w:p>
        </w:tc>
      </w:tr>
      <w:tr w:rsidR="00B53E45" w:rsidRPr="00464545" w:rsidTr="002C3B59">
        <w:trPr>
          <w:trHeight w:val="836"/>
          <w:jc w:val="center"/>
        </w:trPr>
        <w:tc>
          <w:tcPr>
            <w:tcW w:w="702" w:type="dxa"/>
            <w:vAlign w:val="center"/>
          </w:tcPr>
          <w:p w:rsidR="00B53E45" w:rsidRPr="00464545" w:rsidRDefault="00B53E45" w:rsidP="00D05DFA">
            <w:pPr>
              <w:jc w:val="center"/>
            </w:pPr>
            <w:r w:rsidRPr="00464545">
              <w:rPr>
                <w:sz w:val="22"/>
                <w:szCs w:val="22"/>
              </w:rPr>
              <w:t>2</w:t>
            </w:r>
          </w:p>
        </w:tc>
        <w:tc>
          <w:tcPr>
            <w:tcW w:w="3551" w:type="dxa"/>
            <w:vAlign w:val="center"/>
          </w:tcPr>
          <w:p w:rsidR="00B53E45" w:rsidRPr="00464545" w:rsidRDefault="00B53E45" w:rsidP="00301854">
            <w:pPr>
              <w:jc w:val="center"/>
              <w:rPr>
                <w:rStyle w:val="1a"/>
                <w:rFonts w:eastAsia="Calibri"/>
              </w:rPr>
            </w:pPr>
            <w:r w:rsidRPr="00464545">
              <w:rPr>
                <w:sz w:val="22"/>
                <w:szCs w:val="22"/>
              </w:rPr>
              <w:t>автозаправочные станции (АЗС)</w:t>
            </w:r>
          </w:p>
        </w:tc>
        <w:tc>
          <w:tcPr>
            <w:tcW w:w="3119" w:type="dxa"/>
            <w:gridSpan w:val="2"/>
            <w:vAlign w:val="center"/>
          </w:tcPr>
          <w:p w:rsidR="00B53E45" w:rsidRPr="00464545" w:rsidRDefault="00B53E45" w:rsidP="00D05DFA">
            <w:pPr>
              <w:jc w:val="center"/>
            </w:pPr>
            <w:r w:rsidRPr="00464545">
              <w:rPr>
                <w:sz w:val="22"/>
                <w:szCs w:val="22"/>
              </w:rPr>
              <w:t>1 топливораздаточная колонка на 1200 легковых автомобилей</w:t>
            </w:r>
          </w:p>
        </w:tc>
        <w:tc>
          <w:tcPr>
            <w:tcW w:w="2409" w:type="dxa"/>
            <w:gridSpan w:val="2"/>
            <w:vMerge/>
            <w:vAlign w:val="center"/>
          </w:tcPr>
          <w:p w:rsidR="00B53E45" w:rsidRPr="00464545" w:rsidRDefault="00B53E45" w:rsidP="00D05DFA">
            <w:pPr>
              <w:jc w:val="center"/>
            </w:pPr>
          </w:p>
        </w:tc>
      </w:tr>
    </w:tbl>
    <w:p w:rsidR="00D05DFA" w:rsidRPr="00C96E5A" w:rsidRDefault="00D05DFA" w:rsidP="00D05DFA">
      <w:pPr>
        <w:pStyle w:val="4"/>
      </w:pPr>
    </w:p>
    <w:p w:rsidR="00FF5698" w:rsidRDefault="00FF5698" w:rsidP="00FF5698">
      <w:pPr>
        <w:jc w:val="center"/>
        <w:rPr>
          <w:b/>
        </w:rPr>
      </w:pPr>
      <w:bookmarkStart w:id="14" w:name="_Toc474936737"/>
      <w:r>
        <w:rPr>
          <w:b/>
        </w:rPr>
        <w:t>2.8.2 Расчетные показатели, устанавливаемые для велосипедных дорожек и велосипедных парковок</w:t>
      </w:r>
    </w:p>
    <w:p w:rsidR="00FF5698" w:rsidRDefault="00FF5698" w:rsidP="00FF5698">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 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w:t>
      </w:r>
      <w:proofErr w:type="gramStart"/>
      <w:r>
        <w:rPr>
          <w:rFonts w:ascii="Times New Roman" w:hAnsi="Times New Roman" w:cs="Times New Roman"/>
          <w:sz w:val="24"/>
          <w:szCs w:val="24"/>
        </w:rPr>
        <w:t xml:space="preserve">показателей, характеризующих текущее состояние и проблемы развития перемещения велосипедистов в поселении учет потребности в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инфраструктуре осуществляется</w:t>
      </w:r>
      <w:proofErr w:type="gramEnd"/>
      <w:r>
        <w:rPr>
          <w:rFonts w:ascii="Times New Roman" w:hAnsi="Times New Roman" w:cs="Times New Roman"/>
          <w:sz w:val="24"/>
          <w:szCs w:val="24"/>
        </w:rPr>
        <w:t xml:space="preserve"> в рамках градостроительной деятельности на уровне поселения.</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Организация велосипедных дорожек в соответствии с настоящим пунктом осуществляется в отношении незастроенных территорий, территорий, в отношении которых принято решение о комплексном освоении или застроенных территорий, в отношении которых принято решение об их развитии.</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условия реконструкции улично-дорожной сети на территории исторически сложившихся районов допускается организация совмещенных велосипедных и пешеходных дорожек, тротуаров при наличии соответствующих знаков и разметки.</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Велодорожки должны быть объединены в единую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Для создания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необходимо выбрать вариант движения велосипедистов:</w:t>
      </w:r>
    </w:p>
    <w:p w:rsidR="00FF5698" w:rsidRDefault="00FF5698" w:rsidP="00FF5698">
      <w:pPr>
        <w:pStyle w:val="ConsPlusNormal"/>
        <w:numPr>
          <w:ilvl w:val="0"/>
          <w:numId w:val="32"/>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по проезжей части, или вне ее;</w:t>
      </w:r>
    </w:p>
    <w:p w:rsidR="00FF5698" w:rsidRDefault="00FF5698" w:rsidP="00FF5698">
      <w:pPr>
        <w:pStyle w:val="ConsPlusNormal"/>
        <w:numPr>
          <w:ilvl w:val="0"/>
          <w:numId w:val="32"/>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совмещенной с другими участниками движения (пешеходами или автомобилями);</w:t>
      </w:r>
    </w:p>
    <w:p w:rsidR="00FF5698" w:rsidRDefault="00FF5698" w:rsidP="00FF5698">
      <w:pPr>
        <w:pStyle w:val="ConsPlusNormal"/>
        <w:numPr>
          <w:ilvl w:val="0"/>
          <w:numId w:val="32"/>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велодорожки с односторонним или двухсторонним движением велосипедистов.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Вариант создания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в каждом конкретном случае выбирается с учетом транспортных, эксплуатационных и градостроительных особенностей данной территории.</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При проектировании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осуществляется:</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выявление возможностей использования территории поселения для обеспечения движения велосипедистов, включая:</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совершенствование планировки за счет реорганизации и реконструкции существующих объектов транспортной инфраструктуры для увеличения их пропускной способности (в том числе сокращение или увеличение полос движения, реконструкция перекрестков, создание отдельных улиц, пересечений в разных уровнях);</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поиск возможностей перераспределения велосипедного и пешеходного движения с использованием территорий, расположенных за пределами дорог (в том числе озелененные территории, полосы отчуждения вдоль железнодорожных путей);</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повышение эффективности совершаемых поездок за счет:</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дифференцирования велосипедного движения по расстоянию, скорости, времени;</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совмещения и разделения движения велосипедистов;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развития </w:t>
      </w:r>
      <w:proofErr w:type="spellStart"/>
      <w:r>
        <w:rPr>
          <w:rFonts w:ascii="Times New Roman" w:hAnsi="Times New Roman" w:cs="Times New Roman"/>
          <w:sz w:val="24"/>
          <w:szCs w:val="24"/>
        </w:rPr>
        <w:t>интермодальности</w:t>
      </w:r>
      <w:proofErr w:type="spellEnd"/>
      <w:r>
        <w:rPr>
          <w:rFonts w:ascii="Times New Roman" w:hAnsi="Times New Roman" w:cs="Times New Roman"/>
          <w:sz w:val="24"/>
          <w:szCs w:val="24"/>
        </w:rPr>
        <w:t>;</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реорганизации дорожного движения;</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внедрение новых транспортных решений и видов транспортного обслуживания населения;</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 анализ существующих условий и перспектив развития и размещения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оценка нормативной правовой базы, необходимой для функционирования и развития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и оценка объемов финансирования транспортной инфраструктуры с учетом развития </w:t>
      </w:r>
      <w:proofErr w:type="spellStart"/>
      <w:r>
        <w:rPr>
          <w:rFonts w:ascii="Times New Roman" w:hAnsi="Times New Roman" w:cs="Times New Roman"/>
          <w:sz w:val="24"/>
          <w:szCs w:val="24"/>
        </w:rPr>
        <w:t>велотранспорта</w:t>
      </w:r>
      <w:proofErr w:type="spellEnd"/>
      <w:r>
        <w:rPr>
          <w:rFonts w:ascii="Times New Roman" w:hAnsi="Times New Roman" w:cs="Times New Roman"/>
          <w:sz w:val="24"/>
          <w:szCs w:val="24"/>
        </w:rPr>
        <w:t>.</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При планировании создания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функции маршрутов движения велосипедистов (далее - </w:t>
      </w:r>
      <w:proofErr w:type="spellStart"/>
      <w:r>
        <w:rPr>
          <w:rFonts w:ascii="Times New Roman" w:hAnsi="Times New Roman" w:cs="Times New Roman"/>
          <w:sz w:val="24"/>
          <w:szCs w:val="24"/>
        </w:rPr>
        <w:t>велотранспортные</w:t>
      </w:r>
      <w:proofErr w:type="spellEnd"/>
      <w:r>
        <w:rPr>
          <w:rFonts w:ascii="Times New Roman" w:hAnsi="Times New Roman" w:cs="Times New Roman"/>
          <w:sz w:val="24"/>
          <w:szCs w:val="24"/>
        </w:rPr>
        <w:t xml:space="preserve"> маршруты), включая пересечения, должны соответствовать функциям элементов совокупности дорог на территории поселения (далее - сеть дорог), по которым проложены указанные маршруты.</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В зависимости от показателей, характеризующих текущее состояние и проблемы развития перемещения велосипедистов в поселении, учет потребности в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инфраструктуре осуществляется в рамках градостроительной деятельности на уровне поселения.</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Планировочная структура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сети (далее - ВТС) на уровне поселения включает:</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велотранспортные</w:t>
      </w:r>
      <w:proofErr w:type="spellEnd"/>
      <w:r>
        <w:rPr>
          <w:rFonts w:ascii="Times New Roman" w:hAnsi="Times New Roman" w:cs="Times New Roman"/>
          <w:sz w:val="24"/>
          <w:szCs w:val="24"/>
        </w:rPr>
        <w:t xml:space="preserve"> маршруты городского значения, обеспечивающие деловые поездки по взаимосвязанным </w:t>
      </w:r>
      <w:proofErr w:type="spellStart"/>
      <w:r>
        <w:rPr>
          <w:rFonts w:ascii="Times New Roman" w:hAnsi="Times New Roman" w:cs="Times New Roman"/>
          <w:sz w:val="24"/>
          <w:szCs w:val="24"/>
        </w:rPr>
        <w:t>велотранспортным</w:t>
      </w:r>
      <w:proofErr w:type="spellEnd"/>
      <w:r>
        <w:rPr>
          <w:rFonts w:ascii="Times New Roman" w:hAnsi="Times New Roman" w:cs="Times New Roman"/>
          <w:sz w:val="24"/>
          <w:szCs w:val="24"/>
        </w:rPr>
        <w:t xml:space="preserve"> маршрутам на расстояние 5 - 15 км и рекреационные поездки протяженностью 10 - 50 км, включающие участки маршрутов движения велосипедистов между муниципальными образованиями. В черте поселения указанные велодорожки располагаются в зоне наиболее активных перемещений велосипедистов, формируя </w:t>
      </w:r>
      <w:proofErr w:type="spellStart"/>
      <w:r>
        <w:rPr>
          <w:rFonts w:ascii="Times New Roman" w:hAnsi="Times New Roman" w:cs="Times New Roman"/>
          <w:sz w:val="24"/>
          <w:szCs w:val="24"/>
        </w:rPr>
        <w:t>велотранспортный</w:t>
      </w:r>
      <w:proofErr w:type="spellEnd"/>
      <w:r>
        <w:rPr>
          <w:rFonts w:ascii="Times New Roman" w:hAnsi="Times New Roman" w:cs="Times New Roman"/>
          <w:sz w:val="24"/>
          <w:szCs w:val="24"/>
        </w:rPr>
        <w:t xml:space="preserve"> маршрут, соединяющий территориальные образования (жилые зоны, офисные и образовательные центры, др.);</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велотранспортные</w:t>
      </w:r>
      <w:proofErr w:type="spellEnd"/>
      <w:r>
        <w:rPr>
          <w:rFonts w:ascii="Times New Roman" w:hAnsi="Times New Roman" w:cs="Times New Roman"/>
          <w:sz w:val="24"/>
          <w:szCs w:val="24"/>
        </w:rPr>
        <w:t xml:space="preserve"> маршруты районного значения протяженностью 2 - 10 км, обеспечивающие связность и наиболее короткую корреспонденцию между центром и участками жилой застройки с размещением, в основном, вдоль улиц с интенсивным движением автомобильного транспорта;</w:t>
      </w:r>
    </w:p>
    <w:p w:rsidR="00FF5698" w:rsidRDefault="00FF5698" w:rsidP="00FF569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proofErr w:type="spellStart"/>
      <w:r>
        <w:rPr>
          <w:rFonts w:ascii="Times New Roman" w:hAnsi="Times New Roman" w:cs="Times New Roman"/>
          <w:sz w:val="24"/>
          <w:szCs w:val="24"/>
        </w:rPr>
        <w:t>велотранспортные</w:t>
      </w:r>
      <w:proofErr w:type="spellEnd"/>
      <w:r>
        <w:rPr>
          <w:rFonts w:ascii="Times New Roman" w:hAnsi="Times New Roman" w:cs="Times New Roman"/>
          <w:sz w:val="24"/>
          <w:szCs w:val="24"/>
        </w:rPr>
        <w:t xml:space="preserve"> маршруты местного значения (внутриквартальные дороги и проезды), обеспечивающие связи внутри районов и микрорайонов).</w:t>
      </w:r>
      <w:proofErr w:type="gramEnd"/>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По планировочным требованиям характеризуются следующие типы </w:t>
      </w:r>
      <w:proofErr w:type="spellStart"/>
      <w:r>
        <w:rPr>
          <w:rFonts w:ascii="Times New Roman" w:hAnsi="Times New Roman" w:cs="Times New Roman"/>
          <w:sz w:val="24"/>
          <w:szCs w:val="24"/>
        </w:rPr>
        <w:t>велотранспортных</w:t>
      </w:r>
      <w:proofErr w:type="spellEnd"/>
      <w:r>
        <w:rPr>
          <w:rFonts w:ascii="Times New Roman" w:hAnsi="Times New Roman" w:cs="Times New Roman"/>
          <w:sz w:val="24"/>
          <w:szCs w:val="24"/>
        </w:rPr>
        <w:t xml:space="preserve"> маршрутов: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велотранспортные</w:t>
      </w:r>
      <w:proofErr w:type="spellEnd"/>
      <w:r>
        <w:rPr>
          <w:rFonts w:ascii="Times New Roman" w:hAnsi="Times New Roman" w:cs="Times New Roman"/>
          <w:sz w:val="24"/>
          <w:szCs w:val="24"/>
        </w:rPr>
        <w:t xml:space="preserve"> маршруты городского значения - характеризуются максимальным разделением велосипедистов, пешеходов и механических транспортных средств. </w:t>
      </w:r>
      <w:proofErr w:type="gramStart"/>
      <w:r>
        <w:rPr>
          <w:rFonts w:ascii="Times New Roman" w:hAnsi="Times New Roman" w:cs="Times New Roman"/>
          <w:sz w:val="24"/>
          <w:szCs w:val="24"/>
        </w:rPr>
        <w:t xml:space="preserve">Для таких маршрутов отсутствует доступ автомобилей для сквозного проезда, пересечение с автомобильными дорогами с интенсивным движением транспорта следует обеспечивать в разных уровнях, с автомобильными дорогами с низкой интенсивностью движения транспорта - за счет создания приоритетных условий движения для </w:t>
      </w:r>
      <w:r>
        <w:rPr>
          <w:rFonts w:ascii="Times New Roman" w:hAnsi="Times New Roman" w:cs="Times New Roman"/>
          <w:sz w:val="24"/>
          <w:szCs w:val="24"/>
        </w:rPr>
        <w:lastRenderedPageBreak/>
        <w:t>велосипедистов, возможностью движения велосипедистов в двух направлениях, должны быть предусмотрены минимальные уклоны на подъемах и спусках;</w:t>
      </w:r>
      <w:proofErr w:type="gramEnd"/>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велотранспортные</w:t>
      </w:r>
      <w:proofErr w:type="spellEnd"/>
      <w:r>
        <w:rPr>
          <w:rFonts w:ascii="Times New Roman" w:hAnsi="Times New Roman" w:cs="Times New Roman"/>
          <w:sz w:val="24"/>
          <w:szCs w:val="24"/>
        </w:rPr>
        <w:t xml:space="preserve"> маршруты районного значения - размещаются в основном вдоль дорог с интенсивным движением транспортных средств. </w:t>
      </w:r>
      <w:proofErr w:type="gramStart"/>
      <w:r>
        <w:rPr>
          <w:rFonts w:ascii="Times New Roman" w:hAnsi="Times New Roman" w:cs="Times New Roman"/>
          <w:sz w:val="24"/>
          <w:szCs w:val="24"/>
        </w:rPr>
        <w:t xml:space="preserve">Для таких маршрутов преимущественно требуется создание велодорожек с разделением движения на тротуарах или выделенных полос на проезжей части, пересечения с автомобильными дорогами регулируются светофорами, используются дополнительные методы обеспечения безопасности (информационные таблички, снижение скорости, кольцевые перекрестки), допускается совмещение противоположных направлений движения велосипедистов или совмещение с пешеходными зонами, размещение на проезжей части и в виде выделенной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рекомендуется в основном в зонах</w:t>
      </w:r>
      <w:proofErr w:type="gramEnd"/>
      <w:r>
        <w:rPr>
          <w:rFonts w:ascii="Times New Roman" w:hAnsi="Times New Roman" w:cs="Times New Roman"/>
          <w:sz w:val="24"/>
          <w:szCs w:val="24"/>
        </w:rPr>
        <w:t xml:space="preserve"> ограничения скорости движения транспорта до 40 км/ч;</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велотранспортные</w:t>
      </w:r>
      <w:proofErr w:type="spellEnd"/>
      <w:r>
        <w:rPr>
          <w:rFonts w:ascii="Times New Roman" w:hAnsi="Times New Roman" w:cs="Times New Roman"/>
          <w:sz w:val="24"/>
          <w:szCs w:val="24"/>
        </w:rPr>
        <w:t xml:space="preserve"> маршруты местного значения предназначены для перемещений велосипедистов в рамках жилого массива или двух смежных жилых массивов. Для таких маршрутов безопасность движения обеспечивается преимущественно ограничением скорости автотранспорта и снижением интенсивности транспортного потока, специальной разметкой не выделяются.</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При проектировании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для формирования </w:t>
      </w:r>
      <w:proofErr w:type="spellStart"/>
      <w:r>
        <w:rPr>
          <w:rFonts w:ascii="Times New Roman" w:hAnsi="Times New Roman" w:cs="Times New Roman"/>
          <w:sz w:val="24"/>
          <w:szCs w:val="24"/>
        </w:rPr>
        <w:t>велотранспортных</w:t>
      </w:r>
      <w:proofErr w:type="spellEnd"/>
      <w:r>
        <w:rPr>
          <w:rFonts w:ascii="Times New Roman" w:hAnsi="Times New Roman" w:cs="Times New Roman"/>
          <w:sz w:val="24"/>
          <w:szCs w:val="24"/>
        </w:rPr>
        <w:t xml:space="preserve"> маршрутов местного значения рекомендуется учитывать принцип обеспечения велосипедной доступности и ограничение движения автомобильного транспорта.</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Первоочередные задачи проектирования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обеспечение непосредственной и безопасной доступности социальных объектов (детских садов, школ, спортивных и детских площадок, государственных учреждений, образовательных и досуговых центров);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разделение потоков велосипедистов, пешеходов и автомобильного транспорта.</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обосновании мероприятий по обеспечению безопасности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необходимо учитывать принцип максимального предупреждения опасной ситуации.</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проектировании следует предусмотреть максимальную визуальную информированность участников дорожного движения друг о друге.</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При проектировании велодорожек за пределами населенных пунктов следует руководствоваться </w:t>
      </w:r>
      <w:r>
        <w:rPr>
          <w:rFonts w:ascii="Times New Roman" w:hAnsi="Times New Roman" w:cs="Times New Roman"/>
          <w:color w:val="000000" w:themeColor="text1"/>
          <w:sz w:val="24"/>
          <w:szCs w:val="24"/>
        </w:rPr>
        <w:t xml:space="preserve">ГОСТ 33150-2014 </w:t>
      </w:r>
      <w:r>
        <w:rPr>
          <w:rFonts w:ascii="Times New Roman" w:hAnsi="Times New Roman" w:cs="Times New Roman"/>
          <w:sz w:val="24"/>
          <w:szCs w:val="24"/>
        </w:rPr>
        <w:t>«Дороги автомобильные общего пользования. Проектирование пешеходных и велосипедных дорожек. Общие требования».</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Проектируемые и существующие </w:t>
      </w:r>
      <w:proofErr w:type="spellStart"/>
      <w:r>
        <w:rPr>
          <w:rFonts w:ascii="Times New Roman" w:hAnsi="Times New Roman" w:cs="Times New Roman"/>
          <w:sz w:val="24"/>
          <w:szCs w:val="24"/>
        </w:rPr>
        <w:t>велопешеходные</w:t>
      </w:r>
      <w:proofErr w:type="spellEnd"/>
      <w:r>
        <w:rPr>
          <w:rFonts w:ascii="Times New Roman" w:hAnsi="Times New Roman" w:cs="Times New Roman"/>
          <w:sz w:val="24"/>
          <w:szCs w:val="24"/>
        </w:rPr>
        <w:t xml:space="preserve"> дорожки и иные объекты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должны обеспечивать безопасные условия движения велосипедистов и пешеходов.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Устройство велодорожек и иных объектов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не должно ухудшать условий обеспечения безопасности дорожного движения, использования и содержания проезжей части и тротуаров, элементов благоустройства сети дорог.</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При проектировании велодорожек следует учитывать следующие факторы:</w:t>
      </w:r>
    </w:p>
    <w:p w:rsidR="00FF5698" w:rsidRDefault="00FF5698" w:rsidP="00FF5698">
      <w:pPr>
        <w:pStyle w:val="ConsPlusNormal"/>
        <w:numPr>
          <w:ilvl w:val="0"/>
          <w:numId w:val="33"/>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назначение (категория);</w:t>
      </w:r>
    </w:p>
    <w:p w:rsidR="00FF5698" w:rsidRDefault="00FF5698" w:rsidP="00FF5698">
      <w:pPr>
        <w:pStyle w:val="ConsPlusNormal"/>
        <w:numPr>
          <w:ilvl w:val="0"/>
          <w:numId w:val="33"/>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пространственное окружение (тип застройки, в пределах застройки или вне застроенной территории);</w:t>
      </w:r>
    </w:p>
    <w:p w:rsidR="00FF5698" w:rsidRDefault="00FF5698" w:rsidP="00FF5698">
      <w:pPr>
        <w:pStyle w:val="ConsPlusNormal"/>
        <w:numPr>
          <w:ilvl w:val="0"/>
          <w:numId w:val="33"/>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общая транспортная ситуация (интенсивность движения и скорость движения транспортных средств);</w:t>
      </w:r>
    </w:p>
    <w:p w:rsidR="00FF5698" w:rsidRDefault="00FF5698" w:rsidP="00FF5698">
      <w:pPr>
        <w:pStyle w:val="ConsPlusNormal"/>
        <w:numPr>
          <w:ilvl w:val="0"/>
          <w:numId w:val="33"/>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функциональное назначение (</w:t>
      </w:r>
      <w:proofErr w:type="gramStart"/>
      <w:r>
        <w:rPr>
          <w:rFonts w:ascii="Times New Roman" w:hAnsi="Times New Roman" w:cs="Times New Roman"/>
          <w:sz w:val="24"/>
          <w:szCs w:val="24"/>
        </w:rPr>
        <w:t>связующая</w:t>
      </w:r>
      <w:proofErr w:type="gramEnd"/>
      <w:r>
        <w:rPr>
          <w:rFonts w:ascii="Times New Roman" w:hAnsi="Times New Roman" w:cs="Times New Roman"/>
          <w:sz w:val="24"/>
          <w:szCs w:val="24"/>
        </w:rPr>
        <w:t>, распределяющая или обеспечивающая непосредственный доступ);</w:t>
      </w:r>
    </w:p>
    <w:p w:rsidR="00FF5698" w:rsidRDefault="00FF5698" w:rsidP="00FF5698">
      <w:pPr>
        <w:pStyle w:val="ConsPlusNormal"/>
        <w:numPr>
          <w:ilvl w:val="0"/>
          <w:numId w:val="33"/>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параметры велодорожек (в том числе доступная ширина, количество полос).</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Устройство </w:t>
      </w:r>
      <w:proofErr w:type="spellStart"/>
      <w:r>
        <w:rPr>
          <w:rFonts w:ascii="Times New Roman" w:hAnsi="Times New Roman" w:cs="Times New Roman"/>
          <w:sz w:val="24"/>
          <w:szCs w:val="24"/>
        </w:rPr>
        <w:t>велопешеходных</w:t>
      </w:r>
      <w:proofErr w:type="spellEnd"/>
      <w:r>
        <w:rPr>
          <w:rFonts w:ascii="Times New Roman" w:hAnsi="Times New Roman" w:cs="Times New Roman"/>
          <w:sz w:val="24"/>
          <w:szCs w:val="24"/>
        </w:rPr>
        <w:t xml:space="preserve"> дорожек и иных объектов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на тротуарах за счет сужения полос движения пешеходов допускается </w:t>
      </w:r>
      <w:r>
        <w:rPr>
          <w:rFonts w:ascii="Times New Roman" w:hAnsi="Times New Roman" w:cs="Times New Roman"/>
          <w:sz w:val="24"/>
          <w:szCs w:val="24"/>
        </w:rPr>
        <w:lastRenderedPageBreak/>
        <w:t>при наличии соответствующего технико-экономического обоснования при условии обеспечения прохода для пешеходов шириной не менее 2,5 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устраиваемые на проезжей части в виде выделенных полос, обозначаются знаком 1.24.1 в соответствии с Правилами дорожного движения и отделяются от полос движения транспорта разметкой 1.2 (сплошной линией). Стоянка и остановка транспортных средств за исключением остановочных пунктов, устройство парковок на </w:t>
      </w:r>
      <w:proofErr w:type="spellStart"/>
      <w:r>
        <w:rPr>
          <w:rFonts w:ascii="Times New Roman" w:hAnsi="Times New Roman" w:cs="Times New Roman"/>
          <w:sz w:val="24"/>
          <w:szCs w:val="24"/>
        </w:rPr>
        <w:t>велополосах</w:t>
      </w:r>
      <w:proofErr w:type="spellEnd"/>
      <w:r>
        <w:rPr>
          <w:rFonts w:ascii="Times New Roman" w:hAnsi="Times New Roman" w:cs="Times New Roman"/>
          <w:sz w:val="24"/>
          <w:szCs w:val="24"/>
        </w:rPr>
        <w:t xml:space="preserve"> не допускается.</w:t>
      </w:r>
    </w:p>
    <w:p w:rsidR="00FF5698" w:rsidRDefault="00FF5698" w:rsidP="00FF5698">
      <w:pPr>
        <w:pStyle w:val="ConsPlusNormal"/>
        <w:ind w:firstLine="540"/>
        <w:jc w:val="both"/>
        <w:rPr>
          <w:rFonts w:ascii="Times New Roman" w:hAnsi="Times New Roman" w:cs="Times New Roman"/>
          <w:sz w:val="24"/>
          <w:szCs w:val="24"/>
        </w:rPr>
      </w:pPr>
      <w:bookmarkStart w:id="15" w:name="P4795"/>
      <w:bookmarkEnd w:id="15"/>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Устройство </w:t>
      </w:r>
      <w:proofErr w:type="spellStart"/>
      <w:r>
        <w:rPr>
          <w:rFonts w:ascii="Times New Roman" w:hAnsi="Times New Roman" w:cs="Times New Roman"/>
          <w:sz w:val="24"/>
          <w:szCs w:val="24"/>
        </w:rPr>
        <w:t>велополос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велопешеходных</w:t>
      </w:r>
      <w:proofErr w:type="spellEnd"/>
      <w:r>
        <w:rPr>
          <w:rFonts w:ascii="Times New Roman" w:hAnsi="Times New Roman" w:cs="Times New Roman"/>
          <w:sz w:val="24"/>
          <w:szCs w:val="24"/>
        </w:rPr>
        <w:t xml:space="preserve"> дорожек и иных объектов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следует предусматривать в качестве самостоятельных элементов сети дорог на стадии проектирования, строительства и реконструкции участков сети дорог, зон жилой и исторической застройки, общественных центров, в том числе торговых центров, учебных заведений, зон рекреации, на объектах транспорта (включая автовокзалы, автостанции, станции поездов пригородного сообщения, остановочные пункты) и на подходах к ним.</w:t>
      </w:r>
      <w:proofErr w:type="gramEnd"/>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устройстве </w:t>
      </w:r>
      <w:proofErr w:type="spellStart"/>
      <w:r>
        <w:rPr>
          <w:rFonts w:ascii="Times New Roman" w:hAnsi="Times New Roman" w:cs="Times New Roman"/>
          <w:sz w:val="24"/>
          <w:szCs w:val="24"/>
        </w:rPr>
        <w:t>велополос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велопешеходных</w:t>
      </w:r>
      <w:proofErr w:type="spellEnd"/>
      <w:r>
        <w:rPr>
          <w:rFonts w:ascii="Times New Roman" w:hAnsi="Times New Roman" w:cs="Times New Roman"/>
          <w:sz w:val="24"/>
          <w:szCs w:val="24"/>
        </w:rPr>
        <w:t xml:space="preserve"> дорожек и иных объектов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в пределах существующих объектов, указанных в </w:t>
      </w:r>
      <w:r>
        <w:rPr>
          <w:rFonts w:ascii="Times New Roman" w:hAnsi="Times New Roman" w:cs="Times New Roman"/>
          <w:color w:val="000000" w:themeColor="text1"/>
          <w:sz w:val="24"/>
          <w:szCs w:val="24"/>
        </w:rPr>
        <w:t>п. 14</w:t>
      </w:r>
      <w:r>
        <w:rPr>
          <w:rFonts w:ascii="Times New Roman" w:hAnsi="Times New Roman" w:cs="Times New Roman"/>
          <w:sz w:val="24"/>
          <w:szCs w:val="24"/>
        </w:rPr>
        <w:t xml:space="preserve">, следует предусматривать разделение потоков транспорта, </w:t>
      </w:r>
      <w:proofErr w:type="spellStart"/>
      <w:r>
        <w:rPr>
          <w:rFonts w:ascii="Times New Roman" w:hAnsi="Times New Roman" w:cs="Times New Roman"/>
          <w:sz w:val="24"/>
          <w:szCs w:val="24"/>
        </w:rPr>
        <w:t>велотранспорта</w:t>
      </w:r>
      <w:proofErr w:type="spellEnd"/>
      <w:r>
        <w:rPr>
          <w:rFonts w:ascii="Times New Roman" w:hAnsi="Times New Roman" w:cs="Times New Roman"/>
          <w:sz w:val="24"/>
          <w:szCs w:val="24"/>
        </w:rPr>
        <w:t xml:space="preserve"> и пешеходов.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При проектировании и устройстве </w:t>
      </w:r>
      <w:proofErr w:type="spellStart"/>
      <w:r>
        <w:rPr>
          <w:rFonts w:ascii="Times New Roman" w:hAnsi="Times New Roman" w:cs="Times New Roman"/>
          <w:sz w:val="24"/>
          <w:szCs w:val="24"/>
        </w:rPr>
        <w:t>велополос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велопешеходных</w:t>
      </w:r>
      <w:proofErr w:type="spellEnd"/>
      <w:r>
        <w:rPr>
          <w:rFonts w:ascii="Times New Roman" w:hAnsi="Times New Roman" w:cs="Times New Roman"/>
          <w:sz w:val="24"/>
          <w:szCs w:val="24"/>
        </w:rPr>
        <w:t xml:space="preserve"> дорожек следует соблюдать следующие рекомендации:</w:t>
      </w:r>
    </w:p>
    <w:p w:rsidR="00FF5698" w:rsidRDefault="00FF5698" w:rsidP="00FF5698">
      <w:pPr>
        <w:pStyle w:val="ConsPlusNormal"/>
        <w:numPr>
          <w:ilvl w:val="0"/>
          <w:numId w:val="34"/>
        </w:numPr>
        <w:adjustRightInd/>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велопешеходные</w:t>
      </w:r>
      <w:proofErr w:type="spellEnd"/>
      <w:r>
        <w:rPr>
          <w:rFonts w:ascii="Times New Roman" w:hAnsi="Times New Roman" w:cs="Times New Roman"/>
          <w:sz w:val="24"/>
          <w:szCs w:val="24"/>
        </w:rPr>
        <w:t xml:space="preserve"> дорожки необходимо проектировать таким образом, чтобы они обеспечивали непрерывность всего комплекса пешеходных и </w:t>
      </w:r>
      <w:proofErr w:type="spellStart"/>
      <w:r>
        <w:rPr>
          <w:rFonts w:ascii="Times New Roman" w:hAnsi="Times New Roman" w:cs="Times New Roman"/>
          <w:sz w:val="24"/>
          <w:szCs w:val="24"/>
        </w:rPr>
        <w:t>велотранспортных</w:t>
      </w:r>
      <w:proofErr w:type="spellEnd"/>
      <w:r>
        <w:rPr>
          <w:rFonts w:ascii="Times New Roman" w:hAnsi="Times New Roman" w:cs="Times New Roman"/>
          <w:sz w:val="24"/>
          <w:szCs w:val="24"/>
        </w:rPr>
        <w:t xml:space="preserve"> маршрутов, а также свободный доступ для всех велосипедистов к объектам тяготения (зданиям, сооружениям, объектам транспортной инфраструктуры и пр.);</w:t>
      </w:r>
    </w:p>
    <w:p w:rsidR="00FF5698" w:rsidRDefault="00FF5698" w:rsidP="00FF5698">
      <w:pPr>
        <w:pStyle w:val="ConsPlusNormal"/>
        <w:numPr>
          <w:ilvl w:val="0"/>
          <w:numId w:val="34"/>
        </w:numPr>
        <w:adjustRightInd/>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велотранспортные</w:t>
      </w:r>
      <w:proofErr w:type="spellEnd"/>
      <w:r>
        <w:rPr>
          <w:rFonts w:ascii="Times New Roman" w:hAnsi="Times New Roman" w:cs="Times New Roman"/>
          <w:sz w:val="24"/>
          <w:szCs w:val="24"/>
        </w:rPr>
        <w:t xml:space="preserve"> маршруты следует прокладывать по кратчайшим путям с учетом обеспечения безопасности движения;</w:t>
      </w:r>
    </w:p>
    <w:p w:rsidR="00FF5698" w:rsidRDefault="00FF5698" w:rsidP="00FF5698">
      <w:pPr>
        <w:pStyle w:val="ConsPlusNormal"/>
        <w:numPr>
          <w:ilvl w:val="0"/>
          <w:numId w:val="34"/>
        </w:numPr>
        <w:adjustRightInd/>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велопешеходные</w:t>
      </w:r>
      <w:proofErr w:type="spellEnd"/>
      <w:r>
        <w:rPr>
          <w:rFonts w:ascii="Times New Roman" w:hAnsi="Times New Roman" w:cs="Times New Roman"/>
          <w:sz w:val="24"/>
          <w:szCs w:val="24"/>
        </w:rPr>
        <w:t xml:space="preserve"> дорожки следует выполнять, по возможности, без изменения продольного профиля участка, с минимальным числом пересечений с проезжей частью улиц;</w:t>
      </w:r>
    </w:p>
    <w:p w:rsidR="00FF5698" w:rsidRDefault="00FF5698" w:rsidP="00FF5698">
      <w:pPr>
        <w:pStyle w:val="ConsPlusNormal"/>
        <w:numPr>
          <w:ilvl w:val="0"/>
          <w:numId w:val="34"/>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обустройство </w:t>
      </w:r>
      <w:proofErr w:type="spellStart"/>
      <w:r>
        <w:rPr>
          <w:rFonts w:ascii="Times New Roman" w:hAnsi="Times New Roman" w:cs="Times New Roman"/>
          <w:sz w:val="24"/>
          <w:szCs w:val="24"/>
        </w:rPr>
        <w:t>велопешеходных</w:t>
      </w:r>
      <w:proofErr w:type="spellEnd"/>
      <w:r>
        <w:rPr>
          <w:rFonts w:ascii="Times New Roman" w:hAnsi="Times New Roman" w:cs="Times New Roman"/>
          <w:sz w:val="24"/>
          <w:szCs w:val="24"/>
        </w:rPr>
        <w:t xml:space="preserve"> дорожек должно обеспечивать комфортность движения по ним всех предполагаемых (прогнозируемых) групп пользователей;</w:t>
      </w:r>
    </w:p>
    <w:p w:rsidR="00FF5698" w:rsidRDefault="00FF5698" w:rsidP="00FF5698">
      <w:pPr>
        <w:pStyle w:val="ConsPlusNormal"/>
        <w:numPr>
          <w:ilvl w:val="0"/>
          <w:numId w:val="34"/>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обеспечить полное или частичное разделение основных встречных и пересекающихся потоков велосипедистов и пешеходов в зонах массового тяготения населения;</w:t>
      </w:r>
    </w:p>
    <w:p w:rsidR="00FF5698" w:rsidRDefault="00FF5698" w:rsidP="00FF5698">
      <w:pPr>
        <w:pStyle w:val="ConsPlusNormal"/>
        <w:numPr>
          <w:ilvl w:val="0"/>
          <w:numId w:val="34"/>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решетки водостока, размещаемые при необходимости на </w:t>
      </w:r>
      <w:proofErr w:type="spellStart"/>
      <w:r>
        <w:rPr>
          <w:rFonts w:ascii="Times New Roman" w:hAnsi="Times New Roman" w:cs="Times New Roman"/>
          <w:sz w:val="24"/>
          <w:szCs w:val="24"/>
        </w:rPr>
        <w:t>велопешеходных</w:t>
      </w:r>
      <w:proofErr w:type="spellEnd"/>
      <w:r>
        <w:rPr>
          <w:rFonts w:ascii="Times New Roman" w:hAnsi="Times New Roman" w:cs="Times New Roman"/>
          <w:sz w:val="24"/>
          <w:szCs w:val="24"/>
        </w:rPr>
        <w:t xml:space="preserve"> дорожках и </w:t>
      </w:r>
      <w:proofErr w:type="spellStart"/>
      <w:r>
        <w:rPr>
          <w:rFonts w:ascii="Times New Roman" w:hAnsi="Times New Roman" w:cs="Times New Roman"/>
          <w:sz w:val="24"/>
          <w:szCs w:val="24"/>
        </w:rPr>
        <w:t>велополосах</w:t>
      </w:r>
      <w:proofErr w:type="spellEnd"/>
      <w:r>
        <w:rPr>
          <w:rFonts w:ascii="Times New Roman" w:hAnsi="Times New Roman" w:cs="Times New Roman"/>
          <w:sz w:val="24"/>
          <w:szCs w:val="24"/>
        </w:rPr>
        <w:t>, должны выполняться со щелями, направленными поперек направления движения велосипедистов.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на сети дорог выделяются и обозначаются дорожными знаками и разметкой в соответствии с Правилами дорожного движения и </w:t>
      </w:r>
      <w:r>
        <w:rPr>
          <w:rFonts w:ascii="Times New Roman" w:hAnsi="Times New Roman" w:cs="Times New Roman"/>
          <w:color w:val="000000" w:themeColor="text1"/>
          <w:sz w:val="24"/>
          <w:szCs w:val="24"/>
        </w:rPr>
        <w:t xml:space="preserve">ГОСТ </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 xml:space="preserve"> 52289-2019 </w:t>
      </w:r>
      <w:r>
        <w:rPr>
          <w:rFonts w:ascii="Times New Roman" w:hAnsi="Times New Roman" w:cs="Times New Roman"/>
          <w:sz w:val="24"/>
          <w:szCs w:val="24"/>
        </w:rPr>
        <w:t xml:space="preserve">«Национальный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(далее -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52289-2019). При разработке архитектурно-</w:t>
      </w:r>
      <w:proofErr w:type="gramStart"/>
      <w:r>
        <w:rPr>
          <w:rFonts w:ascii="Times New Roman" w:hAnsi="Times New Roman" w:cs="Times New Roman"/>
          <w:sz w:val="24"/>
          <w:szCs w:val="24"/>
        </w:rPr>
        <w:t>планировочных решений</w:t>
      </w:r>
      <w:proofErr w:type="gramEnd"/>
      <w:r>
        <w:rPr>
          <w:rFonts w:ascii="Times New Roman" w:hAnsi="Times New Roman" w:cs="Times New Roman"/>
          <w:sz w:val="24"/>
          <w:szCs w:val="24"/>
        </w:rPr>
        <w:t xml:space="preserve"> участков массовой жилой застройки для нового строительства требуется в обязательном порядке обеспечить наличие </w:t>
      </w:r>
      <w:proofErr w:type="spellStart"/>
      <w:r>
        <w:rPr>
          <w:rFonts w:ascii="Times New Roman" w:hAnsi="Times New Roman" w:cs="Times New Roman"/>
          <w:sz w:val="24"/>
          <w:szCs w:val="24"/>
        </w:rPr>
        <w:t>велополос</w:t>
      </w:r>
      <w:proofErr w:type="spellEnd"/>
      <w:r>
        <w:rPr>
          <w:rFonts w:ascii="Times New Roman" w:hAnsi="Times New Roman" w:cs="Times New Roman"/>
          <w:sz w:val="24"/>
          <w:szCs w:val="24"/>
        </w:rPr>
        <w:t xml:space="preserve"> вдоль внутриквартальных проездов и проходов.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18. Велодорожки и </w:t>
      </w:r>
      <w:proofErr w:type="spellStart"/>
      <w:r>
        <w:rPr>
          <w:rFonts w:ascii="Times New Roman" w:hAnsi="Times New Roman" w:cs="Times New Roman"/>
          <w:sz w:val="24"/>
          <w:szCs w:val="24"/>
        </w:rPr>
        <w:t>велопешеходные</w:t>
      </w:r>
      <w:proofErr w:type="spellEnd"/>
      <w:r>
        <w:rPr>
          <w:rFonts w:ascii="Times New Roman" w:hAnsi="Times New Roman" w:cs="Times New Roman"/>
          <w:sz w:val="24"/>
          <w:szCs w:val="24"/>
        </w:rPr>
        <w:t xml:space="preserve"> дорожки образующие </w:t>
      </w:r>
      <w:proofErr w:type="spellStart"/>
      <w:r>
        <w:rPr>
          <w:rFonts w:ascii="Times New Roman" w:hAnsi="Times New Roman" w:cs="Times New Roman"/>
          <w:sz w:val="24"/>
          <w:szCs w:val="24"/>
        </w:rPr>
        <w:t>велотранспортные</w:t>
      </w:r>
      <w:proofErr w:type="spellEnd"/>
      <w:r>
        <w:rPr>
          <w:rFonts w:ascii="Times New Roman" w:hAnsi="Times New Roman" w:cs="Times New Roman"/>
          <w:sz w:val="24"/>
          <w:szCs w:val="24"/>
        </w:rPr>
        <w:t xml:space="preserve"> маршруты местного значения должны соединяться между собой с обеспечением сквозного проезда в соседние кварталы для создания непрерывной сети велодорожек. </w:t>
      </w:r>
      <w:proofErr w:type="spellStart"/>
      <w:r>
        <w:rPr>
          <w:rFonts w:ascii="Times New Roman" w:hAnsi="Times New Roman" w:cs="Times New Roman"/>
          <w:sz w:val="24"/>
          <w:szCs w:val="24"/>
        </w:rPr>
        <w:t>Веломаршруты</w:t>
      </w:r>
      <w:proofErr w:type="spellEnd"/>
      <w:r>
        <w:rPr>
          <w:rFonts w:ascii="Times New Roman" w:hAnsi="Times New Roman" w:cs="Times New Roman"/>
          <w:sz w:val="24"/>
          <w:szCs w:val="24"/>
        </w:rPr>
        <w:t xml:space="preserve"> внутри кварталов могут идти как элемент проезжей части с выделением разметкой или как элемент совмещенного с механическими транспортными средствами движения при условии применения мероприятий по снижению скорости движения, в том </w:t>
      </w:r>
      <w:r>
        <w:rPr>
          <w:rFonts w:ascii="Times New Roman" w:hAnsi="Times New Roman" w:cs="Times New Roman"/>
          <w:sz w:val="24"/>
          <w:szCs w:val="24"/>
        </w:rPr>
        <w:lastRenderedPageBreak/>
        <w:t xml:space="preserve">числе искусственных неровностей в соответствии с </w:t>
      </w:r>
      <w:r>
        <w:rPr>
          <w:rFonts w:ascii="Times New Roman" w:hAnsi="Times New Roman" w:cs="Times New Roman"/>
          <w:color w:val="000000" w:themeColor="text1"/>
          <w:sz w:val="24"/>
          <w:szCs w:val="24"/>
        </w:rPr>
        <w:t xml:space="preserve">ГОСТ </w:t>
      </w: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 xml:space="preserve"> 52605-2006</w:t>
      </w:r>
      <w:r>
        <w:rPr>
          <w:rFonts w:ascii="Times New Roman" w:hAnsi="Times New Roman" w:cs="Times New Roman"/>
          <w:sz w:val="24"/>
          <w:szCs w:val="24"/>
        </w:rPr>
        <w:t xml:space="preserve"> «Технические средства организации дорожного движения. Искусственные неровности. Общие технические требования. Правила применения» (далее -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52605-2006).</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19. Во дворах жилых домов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не устраиваются.</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 Ширина </w:t>
      </w:r>
      <w:proofErr w:type="spellStart"/>
      <w:r>
        <w:rPr>
          <w:rFonts w:ascii="Times New Roman" w:hAnsi="Times New Roman" w:cs="Times New Roman"/>
          <w:sz w:val="24"/>
          <w:szCs w:val="24"/>
        </w:rPr>
        <w:t>велополос</w:t>
      </w:r>
      <w:proofErr w:type="spellEnd"/>
      <w:r>
        <w:rPr>
          <w:rFonts w:ascii="Times New Roman" w:hAnsi="Times New Roman" w:cs="Times New Roman"/>
          <w:sz w:val="24"/>
          <w:szCs w:val="24"/>
        </w:rPr>
        <w:t xml:space="preserve"> в населенных пунктах при движении </w:t>
      </w:r>
      <w:proofErr w:type="spellStart"/>
      <w:r>
        <w:rPr>
          <w:rFonts w:ascii="Times New Roman" w:hAnsi="Times New Roman" w:cs="Times New Roman"/>
          <w:sz w:val="24"/>
          <w:szCs w:val="24"/>
        </w:rPr>
        <w:t>велотранспорта</w:t>
      </w:r>
      <w:proofErr w:type="spellEnd"/>
      <w:r>
        <w:rPr>
          <w:rFonts w:ascii="Times New Roman" w:hAnsi="Times New Roman" w:cs="Times New Roman"/>
          <w:sz w:val="24"/>
          <w:szCs w:val="24"/>
        </w:rPr>
        <w:t xml:space="preserve"> в одном направлении для вновь проектируемых, строящихся, реконструируемых или капитально ремонтируемых участков сети дорог принимается равной не менее 1,5 м для каждой полосы движения. При организации движения во встречных направлениях, или при устройстве </w:t>
      </w:r>
      <w:proofErr w:type="spellStart"/>
      <w:r>
        <w:rPr>
          <w:rFonts w:ascii="Times New Roman" w:hAnsi="Times New Roman" w:cs="Times New Roman"/>
          <w:sz w:val="24"/>
          <w:szCs w:val="24"/>
        </w:rPr>
        <w:t>велопешеходных</w:t>
      </w:r>
      <w:proofErr w:type="spellEnd"/>
      <w:r>
        <w:rPr>
          <w:rFonts w:ascii="Times New Roman" w:hAnsi="Times New Roman" w:cs="Times New Roman"/>
          <w:sz w:val="24"/>
          <w:szCs w:val="24"/>
        </w:rPr>
        <w:t xml:space="preserve"> дорожек на тротуарах шириной менее 4,5 м ширина каждой полосы движения велосипедистов принимается не менее 1,3 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Условия доступности велодорожек и </w:t>
      </w:r>
      <w:proofErr w:type="spellStart"/>
      <w:r>
        <w:rPr>
          <w:rFonts w:ascii="Times New Roman" w:hAnsi="Times New Roman" w:cs="Times New Roman"/>
          <w:sz w:val="24"/>
          <w:szCs w:val="24"/>
        </w:rPr>
        <w:t>велополос</w:t>
      </w:r>
      <w:proofErr w:type="spellEnd"/>
      <w:r>
        <w:rPr>
          <w:rFonts w:ascii="Times New Roman" w:hAnsi="Times New Roman" w:cs="Times New Roman"/>
          <w:sz w:val="24"/>
          <w:szCs w:val="24"/>
        </w:rPr>
        <w:t xml:space="preserve"> для разных групп велосипедистов, в том числе мало подготовленных физически, без учета ширины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и велодорожки, разделяются по следующим категориям:</w:t>
      </w:r>
    </w:p>
    <w:p w:rsidR="00FF5698" w:rsidRDefault="00FF5698" w:rsidP="00FF5698">
      <w:pPr>
        <w:pStyle w:val="ConsPlusNormal"/>
        <w:ind w:firstLine="540"/>
        <w:jc w:val="both"/>
        <w:rPr>
          <w:rFonts w:ascii="Times New Roman" w:hAnsi="Times New Roman" w:cs="Times New Roman"/>
          <w:sz w:val="24"/>
          <w:szCs w:val="24"/>
        </w:rPr>
      </w:pPr>
      <w:bookmarkStart w:id="16" w:name="P4809"/>
      <w:bookmarkEnd w:id="16"/>
      <w:r>
        <w:rPr>
          <w:rFonts w:ascii="Times New Roman" w:hAnsi="Times New Roman" w:cs="Times New Roman"/>
          <w:sz w:val="24"/>
          <w:szCs w:val="24"/>
        </w:rPr>
        <w:t xml:space="preserve">а) комфортные условия - велодорожки выполнены в виде выделенных полос, отделенных от пешеходов и транспорта ограждениями или зелеными насаждениями, преимущественно без изменения продольного профиля, имеют специальное покрытие; возможны отдельные участки с уклоном не более 25%; поверхность велодорожек твердая, ровная, приспособленная для движения любых типов велосипедов, может иметь незначительное количество препятствий и неровностей (не более 5% от общей площади поверхности), не превышающих по высоте 6 мм; средняя протяженность </w:t>
      </w:r>
      <w:proofErr w:type="spellStart"/>
      <w:r>
        <w:rPr>
          <w:rFonts w:ascii="Times New Roman" w:hAnsi="Times New Roman" w:cs="Times New Roman"/>
          <w:sz w:val="24"/>
          <w:szCs w:val="24"/>
        </w:rPr>
        <w:t>веломаршрутов</w:t>
      </w:r>
      <w:proofErr w:type="spellEnd"/>
      <w:r>
        <w:rPr>
          <w:rFonts w:ascii="Times New Roman" w:hAnsi="Times New Roman" w:cs="Times New Roman"/>
          <w:sz w:val="24"/>
          <w:szCs w:val="24"/>
        </w:rPr>
        <w:t xml:space="preserve"> между основными объектами тяготения не превышает 2,5 км.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нормальные условия - подразделяются на две подгруппы:</w:t>
      </w:r>
    </w:p>
    <w:p w:rsidR="00FF5698" w:rsidRDefault="00FF5698" w:rsidP="00FF569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подгруппа «а» (умеренные) - велодорожки выполнены преимущественно без уклонов в плане продольного профиля; поверхность велодорожек твердая, ровная, может иметь незначительное количество препятствий и неровностей (не более 5% от общей площади поверхности), не превышающих по высоте 6 мм; средняя протяженность маршрутов движения между основными объектами тяготения не превышает 5 км, также возможно наличие:</w:t>
      </w:r>
      <w:proofErr w:type="gramEnd"/>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одного или нескольких коротких участков с уклоном от 26% до 40% общей протяженностью не более 150 м, не имеющих препятствий и неровностей поверхности;</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одного или нескольких участков с уклоном не более 25% любой протяженности, высота препятствий и/или неровностей на которых не превышает 10 мм;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подгруппа «б» (удовлетворительные) - велодорожки имеют уклоны до 40% (в зависимости от крутизны и протяженности), поверхность велодорожек твердая, ровная, имеет незначительное количество препятствий и неровностей (не более 10% от общей площади поверхности), не превышающих по высоте 10 мм; присутствуют все основные элементы обустройства для движения велосипедистов; средняя протяженность маршрутов движения между основными объектами тяготения не превышает 10 км, допускаются иные особенности:</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имеются уклоны 26... 40% без препятствий и неровностей поверхности с неполным соответствием их обустройства для велосипедистов (не оборудованы ограждениями, соответствующей разметкой);</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горизонтальных поверхностях и уклонах до 25% имеется значительное количество неровностей (не более 30% от общей площади поверхности) высотой до 6 мм и/или незначительное количество неровностей (не более 5% от общей площади поверхности) высотой до 15 мм;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уклонах от 26% до 40% имеется значительное количество неровностей (не более 20% от общей площади поверхности) высотой до 6 мм и/или незначительное количество неровностей (не более 5% от общей площади поверхности) высотой до 10 мм;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средняя протяженность маршрутов движения (при отсутствии уклонов более 25% и незначительном количестве неровностей поверхности, т.е. не более 10% от общей площади поверхности, высотой до 10 мм) превышает 10 км.</w:t>
      </w:r>
    </w:p>
    <w:p w:rsidR="00FF5698" w:rsidRDefault="00FF5698" w:rsidP="00FF5698">
      <w:pPr>
        <w:pStyle w:val="ConsPlusNormal"/>
        <w:ind w:firstLine="540"/>
        <w:jc w:val="both"/>
        <w:rPr>
          <w:rFonts w:ascii="Times New Roman" w:hAnsi="Times New Roman" w:cs="Times New Roman"/>
          <w:sz w:val="24"/>
          <w:szCs w:val="24"/>
        </w:rPr>
      </w:pPr>
      <w:bookmarkStart w:id="17" w:name="P4819"/>
      <w:bookmarkEnd w:id="17"/>
      <w:r>
        <w:rPr>
          <w:rFonts w:ascii="Times New Roman" w:hAnsi="Times New Roman" w:cs="Times New Roman"/>
          <w:sz w:val="24"/>
          <w:szCs w:val="24"/>
        </w:rPr>
        <w:lastRenderedPageBreak/>
        <w:t>в) сложные условия, подразделяющиеся на три подгруппы:</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подгруппа а (умеренно сложные) - велодорожки имеют продольный уклон 40... 60% (в зависимости от крутизны и протяженности); поверхность велодорожки твердая, ровная, возможно незначительное количество неровностей (не более 10% от общей площади поверхности), высотой не более 10 мм; средняя протяженность маршрутов движения между основными объектами тяготения превышает 5 км;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подгруппа б (сложные) - велодорожки имеют продольный уклон 60... 80%; поверхность велодорожки твердая, ровная, неровности отсутствуют или их количество минимально (не более 2% от общей площади поверхности при высоте неровностей, не превышающей 6 мм); условия движения стесненные; средняя протяженность маршрутов движения между основными объектами тяготения превышает 5 км;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подгруппа в (особо сложные) - велодорожки имеют продольный уклон 80... 100%; поверхность велодорожки преимущественно неровная, возможны незначительные препятствия (площадь неровностей и препятствий, высотой не более 15 мм составляет до 70%, возможны участки со скользким, грязным, вязким покрытием); условия движения стесненные; средняя протяженность маршрутов движения между основными объектами тяготения превышает 5 км.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Велодорожки и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технические характеристики и обустройство которых не соответствуют условиям, приведенным в пунктах а) - в), считаются недоступными для всех групп велосипедистов.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Требования к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сети (далее - ВТС) в зависимости от вида поездки и категории (группы) велосипедистов приведены в таблице 2.15.1.</w:t>
      </w:r>
    </w:p>
    <w:p w:rsidR="00FF5698" w:rsidRDefault="00FF5698" w:rsidP="00FF5698">
      <w:pPr>
        <w:pStyle w:val="ConsPlusNormal"/>
        <w:rPr>
          <w:rFonts w:ascii="Times New Roman" w:hAnsi="Times New Roman" w:cs="Times New Roman"/>
          <w:sz w:val="24"/>
          <w:szCs w:val="24"/>
        </w:rPr>
      </w:pPr>
    </w:p>
    <w:p w:rsidR="00FF5698" w:rsidRDefault="00FF5698" w:rsidP="00FF5698">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2.15.1</w:t>
      </w:r>
    </w:p>
    <w:p w:rsidR="00FF5698" w:rsidRDefault="00FF5698" w:rsidP="00FF5698">
      <w:pPr>
        <w:pStyle w:val="ConsPlusNormal"/>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09"/>
        <w:gridCol w:w="1905"/>
        <w:gridCol w:w="3231"/>
        <w:gridCol w:w="2634"/>
      </w:tblGrid>
      <w:tr w:rsidR="00FF5698" w:rsidTr="00FF5698">
        <w:tc>
          <w:tcPr>
            <w:tcW w:w="903" w:type="pct"/>
            <w:tcBorders>
              <w:top w:val="single" w:sz="4" w:space="0" w:color="auto"/>
              <w:left w:val="single" w:sz="4" w:space="0" w:color="auto"/>
              <w:bottom w:val="single" w:sz="4" w:space="0" w:color="auto"/>
              <w:right w:val="single" w:sz="4" w:space="0" w:color="auto"/>
            </w:tcBorders>
            <w:vAlign w:val="center"/>
            <w:hideMark/>
          </w:tcPr>
          <w:p w:rsidR="00FF5698" w:rsidRDefault="00FF5698">
            <w:pPr>
              <w:pStyle w:val="ConsPlusNormal"/>
              <w:jc w:val="center"/>
              <w:rPr>
                <w:rFonts w:ascii="Times New Roman" w:hAnsi="Times New Roman" w:cs="Times New Roman"/>
                <w:b/>
                <w:sz w:val="24"/>
                <w:szCs w:val="24"/>
              </w:rPr>
            </w:pPr>
            <w:r>
              <w:rPr>
                <w:rFonts w:ascii="Times New Roman" w:hAnsi="Times New Roman" w:cs="Times New Roman"/>
                <w:b/>
                <w:sz w:val="24"/>
                <w:szCs w:val="24"/>
              </w:rPr>
              <w:t>Категория велосипедиста</w:t>
            </w:r>
          </w:p>
        </w:tc>
        <w:tc>
          <w:tcPr>
            <w:tcW w:w="940" w:type="pct"/>
            <w:tcBorders>
              <w:top w:val="single" w:sz="4" w:space="0" w:color="auto"/>
              <w:left w:val="single" w:sz="4" w:space="0" w:color="auto"/>
              <w:bottom w:val="single" w:sz="4" w:space="0" w:color="auto"/>
              <w:right w:val="single" w:sz="4" w:space="0" w:color="auto"/>
            </w:tcBorders>
            <w:vAlign w:val="center"/>
            <w:hideMark/>
          </w:tcPr>
          <w:p w:rsidR="00FF5698" w:rsidRDefault="00FF5698">
            <w:pPr>
              <w:pStyle w:val="ConsPlusNormal"/>
              <w:jc w:val="center"/>
              <w:rPr>
                <w:rFonts w:ascii="Times New Roman" w:hAnsi="Times New Roman" w:cs="Times New Roman"/>
                <w:b/>
                <w:sz w:val="24"/>
                <w:szCs w:val="24"/>
              </w:rPr>
            </w:pPr>
            <w:r>
              <w:rPr>
                <w:rFonts w:ascii="Times New Roman" w:hAnsi="Times New Roman" w:cs="Times New Roman"/>
                <w:b/>
                <w:sz w:val="24"/>
                <w:szCs w:val="24"/>
              </w:rPr>
              <w:t>Виды поездок</w:t>
            </w:r>
          </w:p>
        </w:tc>
        <w:tc>
          <w:tcPr>
            <w:tcW w:w="1746" w:type="pct"/>
            <w:tcBorders>
              <w:top w:val="single" w:sz="4" w:space="0" w:color="auto"/>
              <w:left w:val="single" w:sz="4" w:space="0" w:color="auto"/>
              <w:bottom w:val="single" w:sz="4" w:space="0" w:color="auto"/>
              <w:right w:val="single" w:sz="4" w:space="0" w:color="auto"/>
            </w:tcBorders>
            <w:vAlign w:val="center"/>
            <w:hideMark/>
          </w:tcPr>
          <w:p w:rsidR="00FF5698" w:rsidRDefault="00FF5698">
            <w:pPr>
              <w:pStyle w:val="ConsPlusNormal"/>
              <w:jc w:val="center"/>
              <w:rPr>
                <w:rFonts w:ascii="Times New Roman" w:hAnsi="Times New Roman" w:cs="Times New Roman"/>
                <w:b/>
                <w:sz w:val="24"/>
                <w:szCs w:val="24"/>
              </w:rPr>
            </w:pPr>
            <w:r>
              <w:rPr>
                <w:rFonts w:ascii="Times New Roman" w:hAnsi="Times New Roman" w:cs="Times New Roman"/>
                <w:b/>
                <w:sz w:val="24"/>
                <w:szCs w:val="24"/>
              </w:rPr>
              <w:t>Особенности велосипедиста</w:t>
            </w:r>
          </w:p>
        </w:tc>
        <w:tc>
          <w:tcPr>
            <w:tcW w:w="1411" w:type="pct"/>
            <w:tcBorders>
              <w:top w:val="single" w:sz="4" w:space="0" w:color="auto"/>
              <w:left w:val="single" w:sz="4" w:space="0" w:color="auto"/>
              <w:bottom w:val="single" w:sz="4" w:space="0" w:color="auto"/>
              <w:right w:val="single" w:sz="4" w:space="0" w:color="auto"/>
            </w:tcBorders>
            <w:vAlign w:val="center"/>
            <w:hideMark/>
          </w:tcPr>
          <w:p w:rsidR="00FF5698" w:rsidRDefault="00FF5698">
            <w:pPr>
              <w:pStyle w:val="ConsPlusNormal"/>
              <w:jc w:val="center"/>
              <w:rPr>
                <w:rFonts w:ascii="Times New Roman" w:hAnsi="Times New Roman" w:cs="Times New Roman"/>
                <w:b/>
                <w:sz w:val="24"/>
                <w:szCs w:val="24"/>
              </w:rPr>
            </w:pPr>
            <w:r>
              <w:rPr>
                <w:rFonts w:ascii="Times New Roman" w:hAnsi="Times New Roman" w:cs="Times New Roman"/>
                <w:b/>
                <w:sz w:val="24"/>
                <w:szCs w:val="24"/>
              </w:rPr>
              <w:t>Требования к ВТС</w:t>
            </w:r>
          </w:p>
        </w:tc>
      </w:tr>
      <w:tr w:rsidR="00FF5698" w:rsidTr="00FF5698">
        <w:tc>
          <w:tcPr>
            <w:tcW w:w="90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Дети - учащиеся младших классов</w:t>
            </w:r>
          </w:p>
        </w:tc>
        <w:tc>
          <w:tcPr>
            <w:tcW w:w="94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развлекательные</w:t>
            </w:r>
          </w:p>
        </w:tc>
        <w:tc>
          <w:tcPr>
            <w:tcW w:w="1746"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Навыки пользования велосипедом не развиты, мало знаний правил дорожного движения, требуют наблюдения и контроля</w:t>
            </w:r>
          </w:p>
        </w:tc>
        <w:tc>
          <w:tcPr>
            <w:tcW w:w="141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 xml:space="preserve">Вне проезжей части, выделенная на тротуаре </w:t>
            </w:r>
            <w:proofErr w:type="spellStart"/>
            <w:r>
              <w:rPr>
                <w:rFonts w:ascii="Times New Roman" w:hAnsi="Times New Roman" w:cs="Times New Roman"/>
                <w:sz w:val="24"/>
                <w:szCs w:val="24"/>
              </w:rPr>
              <w:t>велополоса</w:t>
            </w:r>
            <w:proofErr w:type="spellEnd"/>
            <w:r>
              <w:rPr>
                <w:rFonts w:ascii="Times New Roman" w:hAnsi="Times New Roman" w:cs="Times New Roman"/>
                <w:sz w:val="24"/>
                <w:szCs w:val="24"/>
              </w:rPr>
              <w:t>, отдельная велодорожка</w:t>
            </w:r>
          </w:p>
        </w:tc>
      </w:tr>
      <w:tr w:rsidR="00FF5698" w:rsidTr="00FF5698">
        <w:tc>
          <w:tcPr>
            <w:tcW w:w="90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Дети - учащиеся старших классов</w:t>
            </w:r>
          </w:p>
        </w:tc>
        <w:tc>
          <w:tcPr>
            <w:tcW w:w="94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развлекательные, целевые (поездки в школу, магазин)</w:t>
            </w:r>
          </w:p>
        </w:tc>
        <w:tc>
          <w:tcPr>
            <w:tcW w:w="1746"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Хороший уровень владения велосипедом, развитая уверенность, низкий уровень соблюдения правил дорожного движения</w:t>
            </w:r>
          </w:p>
        </w:tc>
        <w:tc>
          <w:tcPr>
            <w:tcW w:w="141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 xml:space="preserve">Велодорожки и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вне проезжей части</w:t>
            </w:r>
          </w:p>
        </w:tc>
      </w:tr>
      <w:tr w:rsidR="00FF5698" w:rsidTr="00FF5698">
        <w:tc>
          <w:tcPr>
            <w:tcW w:w="903" w:type="pct"/>
            <w:vMerge w:val="restar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Взрослые, семьи</w:t>
            </w:r>
          </w:p>
        </w:tc>
        <w:tc>
          <w:tcPr>
            <w:tcW w:w="94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из пригорода в город и обратно</w:t>
            </w:r>
          </w:p>
        </w:tc>
        <w:tc>
          <w:tcPr>
            <w:tcW w:w="1746"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Опыт, развитые навыки пользования велосипедом, знания и соблюдение правил дорожного движения неоднородны</w:t>
            </w:r>
          </w:p>
        </w:tc>
        <w:tc>
          <w:tcPr>
            <w:tcW w:w="141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 xml:space="preserve">Велодорожки и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с обеспечением мероприятий для успокоения транспортных потоков</w:t>
            </w:r>
          </w:p>
        </w:tc>
      </w:tr>
      <w:tr w:rsidR="00FF5698" w:rsidTr="00FF5698">
        <w:tc>
          <w:tcPr>
            <w:tcW w:w="0" w:type="auto"/>
            <w:vMerge/>
            <w:tcBorders>
              <w:top w:val="single" w:sz="4" w:space="0" w:color="auto"/>
              <w:left w:val="single" w:sz="4" w:space="0" w:color="auto"/>
              <w:bottom w:val="single" w:sz="4" w:space="0" w:color="auto"/>
              <w:right w:val="single" w:sz="4" w:space="0" w:color="auto"/>
            </w:tcBorders>
            <w:vAlign w:val="center"/>
            <w:hideMark/>
          </w:tcPr>
          <w:p w:rsidR="00FF5698" w:rsidRDefault="00FF5698"/>
        </w:tc>
        <w:tc>
          <w:tcPr>
            <w:tcW w:w="94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 xml:space="preserve">целевые (поездки за покупками, деловые </w:t>
            </w:r>
            <w:r>
              <w:rPr>
                <w:rFonts w:ascii="Times New Roman" w:hAnsi="Times New Roman" w:cs="Times New Roman"/>
                <w:sz w:val="24"/>
                <w:szCs w:val="24"/>
              </w:rPr>
              <w:lastRenderedPageBreak/>
              <w:t>поездки)</w:t>
            </w:r>
          </w:p>
        </w:tc>
        <w:tc>
          <w:tcPr>
            <w:tcW w:w="1746"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Опыт, развитые навыки пользования велосипедом, знания и соблюдение правил дорожного движения </w:t>
            </w:r>
            <w:r>
              <w:rPr>
                <w:rFonts w:ascii="Times New Roman" w:hAnsi="Times New Roman" w:cs="Times New Roman"/>
                <w:sz w:val="24"/>
                <w:szCs w:val="24"/>
              </w:rPr>
              <w:lastRenderedPageBreak/>
              <w:t>неоднородны. Поездки для определенных целей, поездки на расстояние до 10 - 15 км, регулярные поездки</w:t>
            </w:r>
          </w:p>
        </w:tc>
        <w:tc>
          <w:tcPr>
            <w:tcW w:w="141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Велодорожки и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по местным дорогам с обеспечением мероприятий для </w:t>
            </w:r>
            <w:r>
              <w:rPr>
                <w:rFonts w:ascii="Times New Roman" w:hAnsi="Times New Roman" w:cs="Times New Roman"/>
                <w:sz w:val="24"/>
                <w:szCs w:val="24"/>
              </w:rPr>
              <w:lastRenderedPageBreak/>
              <w:t>успокоения транспортных потоков</w:t>
            </w:r>
          </w:p>
        </w:tc>
      </w:tr>
      <w:tr w:rsidR="00FF5698" w:rsidTr="00FF5698">
        <w:tc>
          <w:tcPr>
            <w:tcW w:w="0" w:type="auto"/>
            <w:vMerge/>
            <w:tcBorders>
              <w:top w:val="single" w:sz="4" w:space="0" w:color="auto"/>
              <w:left w:val="single" w:sz="4" w:space="0" w:color="auto"/>
              <w:bottom w:val="single" w:sz="4" w:space="0" w:color="auto"/>
              <w:right w:val="single" w:sz="4" w:space="0" w:color="auto"/>
            </w:tcBorders>
            <w:vAlign w:val="center"/>
            <w:hideMark/>
          </w:tcPr>
          <w:p w:rsidR="00FF5698" w:rsidRDefault="00FF5698"/>
        </w:tc>
        <w:tc>
          <w:tcPr>
            <w:tcW w:w="94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рекреационные</w:t>
            </w:r>
          </w:p>
        </w:tc>
        <w:tc>
          <w:tcPr>
            <w:tcW w:w="1746"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Опыт, развитые навыки пользования велосипедом, знания и соблюдение правил дорожного движения неоднородны. Поездки к местам отдыха (паркам, водоемам)</w:t>
            </w:r>
          </w:p>
        </w:tc>
        <w:tc>
          <w:tcPr>
            <w:tcW w:w="141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 xml:space="preserve">Велодорожки и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вне проезжей части</w:t>
            </w:r>
          </w:p>
        </w:tc>
      </w:tr>
      <w:tr w:rsidR="00FF5698" w:rsidTr="00FF5698">
        <w:tc>
          <w:tcPr>
            <w:tcW w:w="903" w:type="pct"/>
            <w:vMerge w:val="restart"/>
            <w:tcBorders>
              <w:top w:val="single" w:sz="4" w:space="0" w:color="auto"/>
              <w:left w:val="single" w:sz="4" w:space="0" w:color="auto"/>
              <w:bottom w:val="single" w:sz="4" w:space="0" w:color="auto"/>
              <w:right w:val="single" w:sz="4" w:space="0" w:color="auto"/>
            </w:tcBorders>
          </w:tcPr>
          <w:p w:rsidR="00FF5698" w:rsidRDefault="00FF5698">
            <w:pPr>
              <w:pStyle w:val="ConsPlusNormal"/>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туристические</w:t>
            </w:r>
          </w:p>
        </w:tc>
        <w:tc>
          <w:tcPr>
            <w:tcW w:w="1746"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Опыт, развитые навыки пользования велосипедом, знания и соблюдение правил дорожного движения.</w:t>
            </w:r>
          </w:p>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Поездки на расстояние более 10 - 15 км, часть поездок группами по объектам туристической привлекательности</w:t>
            </w:r>
          </w:p>
        </w:tc>
        <w:tc>
          <w:tcPr>
            <w:tcW w:w="141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Использование всех видов ВТС</w:t>
            </w:r>
          </w:p>
        </w:tc>
      </w:tr>
      <w:tr w:rsidR="00FF5698" w:rsidTr="00FF5698">
        <w:tc>
          <w:tcPr>
            <w:tcW w:w="0" w:type="auto"/>
            <w:vMerge/>
            <w:tcBorders>
              <w:top w:val="single" w:sz="4" w:space="0" w:color="auto"/>
              <w:left w:val="single" w:sz="4" w:space="0" w:color="auto"/>
              <w:bottom w:val="single" w:sz="4" w:space="0" w:color="auto"/>
              <w:right w:val="single" w:sz="4" w:space="0" w:color="auto"/>
            </w:tcBorders>
            <w:vAlign w:val="center"/>
            <w:hideMark/>
          </w:tcPr>
          <w:p w:rsidR="00FF5698" w:rsidRDefault="00FF5698"/>
        </w:tc>
        <w:tc>
          <w:tcPr>
            <w:tcW w:w="94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спортивные</w:t>
            </w:r>
          </w:p>
        </w:tc>
        <w:tc>
          <w:tcPr>
            <w:tcW w:w="1746"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Опыт, развитые навыки пользования велосипедом, знания и соблюдение правил дорожного движения.</w:t>
            </w:r>
          </w:p>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Поездки на расстояние более 10 - 15 км, часто в группах по два в ряд, наличие спортивной подготовки</w:t>
            </w:r>
          </w:p>
        </w:tc>
        <w:tc>
          <w:tcPr>
            <w:tcW w:w="141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для шоссейных видов соревнований, велотреки и внедорожные полигоны для других видов соревнований</w:t>
            </w:r>
          </w:p>
        </w:tc>
      </w:tr>
    </w:tbl>
    <w:p w:rsidR="00FF5698" w:rsidRDefault="00FF5698" w:rsidP="00FF5698">
      <w:pPr>
        <w:pStyle w:val="ConsPlusNormal"/>
        <w:rPr>
          <w:rFonts w:ascii="Times New Roman" w:hAnsi="Times New Roman" w:cs="Times New Roman"/>
          <w:sz w:val="24"/>
          <w:szCs w:val="24"/>
        </w:rPr>
      </w:pP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На проезжей части магистральных улиц общегородского значения устройство </w:t>
      </w:r>
      <w:proofErr w:type="spellStart"/>
      <w:r>
        <w:rPr>
          <w:rFonts w:ascii="Times New Roman" w:hAnsi="Times New Roman" w:cs="Times New Roman"/>
          <w:sz w:val="24"/>
          <w:szCs w:val="24"/>
        </w:rPr>
        <w:t>велополос</w:t>
      </w:r>
      <w:proofErr w:type="spellEnd"/>
      <w:r>
        <w:rPr>
          <w:rFonts w:ascii="Times New Roman" w:hAnsi="Times New Roman" w:cs="Times New Roman"/>
          <w:sz w:val="24"/>
          <w:szCs w:val="24"/>
        </w:rPr>
        <w:t xml:space="preserve"> и других элементов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 не допускается.</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магистральных улицах районного значения (распределительных) допускается размещение </w:t>
      </w:r>
      <w:proofErr w:type="spellStart"/>
      <w:r>
        <w:rPr>
          <w:rFonts w:ascii="Times New Roman" w:hAnsi="Times New Roman" w:cs="Times New Roman"/>
          <w:sz w:val="24"/>
          <w:szCs w:val="24"/>
        </w:rPr>
        <w:t>велополос</w:t>
      </w:r>
      <w:proofErr w:type="spellEnd"/>
      <w:r>
        <w:rPr>
          <w:rFonts w:ascii="Times New Roman" w:hAnsi="Times New Roman" w:cs="Times New Roman"/>
          <w:sz w:val="24"/>
          <w:szCs w:val="24"/>
        </w:rPr>
        <w:t xml:space="preserve">, отделенных от полос движения транспорта разделителями движения (защитные столбики, защитные барьеры, разделительные бордюры, отделение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элементами благоустройства, парковка вдоль улицы).</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местных улицах устройство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допускается в виде выделенной части полосы движения проезжей части или примыкающей к проезжей части с выделением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цветом и/или разметкой при ограничении скорости не более 40 км/ч.</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случаях размещения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в пределах проезжей части, велосипедисты являются участниками дорожного движения и подчиняются общим правилам дорожного движения, при этом:</w:t>
      </w:r>
    </w:p>
    <w:p w:rsidR="00FF5698" w:rsidRDefault="00FF5698" w:rsidP="00FF5698">
      <w:pPr>
        <w:pStyle w:val="ConsPlusNormal"/>
        <w:numPr>
          <w:ilvl w:val="0"/>
          <w:numId w:val="34"/>
        </w:numPr>
        <w:adjustRightInd/>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должны быть непрерывными, при пересечении других улиц разрывы в велодорожках не допускается;</w:t>
      </w:r>
    </w:p>
    <w:p w:rsidR="00FF5698" w:rsidRDefault="00FF5698" w:rsidP="00FF5698">
      <w:pPr>
        <w:pStyle w:val="ConsPlusNormal"/>
        <w:numPr>
          <w:ilvl w:val="0"/>
          <w:numId w:val="34"/>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перекрестках изменение направления </w:t>
      </w:r>
      <w:proofErr w:type="spellStart"/>
      <w:r>
        <w:rPr>
          <w:rFonts w:ascii="Times New Roman" w:hAnsi="Times New Roman" w:cs="Times New Roman"/>
          <w:sz w:val="24"/>
          <w:szCs w:val="24"/>
        </w:rPr>
        <w:t>велополос</w:t>
      </w:r>
      <w:proofErr w:type="spellEnd"/>
      <w:r>
        <w:rPr>
          <w:rFonts w:ascii="Times New Roman" w:hAnsi="Times New Roman" w:cs="Times New Roman"/>
          <w:sz w:val="24"/>
          <w:szCs w:val="24"/>
        </w:rPr>
        <w:t xml:space="preserve"> с углом более 120° не допускаются;</w:t>
      </w:r>
    </w:p>
    <w:p w:rsidR="00FF5698" w:rsidRDefault="00FF5698" w:rsidP="00FF5698">
      <w:pPr>
        <w:pStyle w:val="ConsPlusNormal"/>
        <w:numPr>
          <w:ilvl w:val="0"/>
          <w:numId w:val="34"/>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правая сторона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на проезжей части ограничивается сплошной линией, левая кромка которой должна проходить на расстоянии не менее 0,25 м от бортового камня;</w:t>
      </w:r>
    </w:p>
    <w:p w:rsidR="00FF5698" w:rsidRDefault="00FF5698" w:rsidP="00FF5698">
      <w:pPr>
        <w:pStyle w:val="ConsPlusNormal"/>
        <w:numPr>
          <w:ilvl w:val="0"/>
          <w:numId w:val="34"/>
        </w:numPr>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пересечение улиц при невозможности выделения </w:t>
      </w:r>
      <w:proofErr w:type="spellStart"/>
      <w:r>
        <w:rPr>
          <w:rFonts w:ascii="Times New Roman" w:hAnsi="Times New Roman" w:cs="Times New Roman"/>
          <w:sz w:val="24"/>
          <w:szCs w:val="24"/>
        </w:rPr>
        <w:t>велополосы</w:t>
      </w:r>
      <w:proofErr w:type="spellEnd"/>
      <w:r>
        <w:rPr>
          <w:rFonts w:ascii="Times New Roman" w:hAnsi="Times New Roman" w:cs="Times New Roman"/>
          <w:sz w:val="24"/>
          <w:szCs w:val="24"/>
        </w:rPr>
        <w:t xml:space="preserve"> осуществляется </w:t>
      </w:r>
      <w:r>
        <w:rPr>
          <w:rFonts w:ascii="Times New Roman" w:hAnsi="Times New Roman" w:cs="Times New Roman"/>
          <w:sz w:val="24"/>
          <w:szCs w:val="24"/>
        </w:rPr>
        <w:lastRenderedPageBreak/>
        <w:t>велосипедистами по регулируемым и нерегулируемым пешеходным переходам, ширина перехода в этом случае должна быть увеличена на 1,5 м.</w:t>
      </w:r>
    </w:p>
    <w:p w:rsidR="00FF5698" w:rsidRDefault="00FF5698" w:rsidP="00FF5698">
      <w:pPr>
        <w:pStyle w:val="ConsPlusNormal"/>
        <w:numPr>
          <w:ilvl w:val="0"/>
          <w:numId w:val="34"/>
        </w:numPr>
        <w:adjustRightInd/>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велополоса</w:t>
      </w:r>
      <w:proofErr w:type="spellEnd"/>
      <w:r>
        <w:rPr>
          <w:rFonts w:ascii="Times New Roman" w:hAnsi="Times New Roman" w:cs="Times New Roman"/>
          <w:sz w:val="24"/>
          <w:szCs w:val="24"/>
        </w:rPr>
        <w:t xml:space="preserve"> должна быть выделена цветом, вдоль нее возможно устройство искусственных неровностей на дорожном покрытии.</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Минимально допустимые расчетные показатели проектирования велосипедных дорожек приведены в таблице 2.15.2</w:t>
      </w:r>
    </w:p>
    <w:p w:rsidR="00FF5698" w:rsidRDefault="00FF5698" w:rsidP="00FF5698">
      <w:pPr>
        <w:pStyle w:val="ConsPlusNormal"/>
        <w:rPr>
          <w:rFonts w:ascii="Times New Roman" w:hAnsi="Times New Roman" w:cs="Times New Roman"/>
          <w:sz w:val="24"/>
          <w:szCs w:val="24"/>
        </w:rPr>
      </w:pPr>
    </w:p>
    <w:p w:rsidR="00FF5698" w:rsidRDefault="00FF5698" w:rsidP="00FF5698">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2.15.2</w:t>
      </w:r>
    </w:p>
    <w:p w:rsidR="00FF5698" w:rsidRDefault="00FF5698" w:rsidP="00FF5698">
      <w:pPr>
        <w:pStyle w:val="ConsPlusNormal"/>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46"/>
        <w:gridCol w:w="1386"/>
        <w:gridCol w:w="1577"/>
        <w:gridCol w:w="2370"/>
      </w:tblGrid>
      <w:tr w:rsidR="00FF5698" w:rsidTr="00FF5698">
        <w:tc>
          <w:tcPr>
            <w:tcW w:w="2187" w:type="pct"/>
            <w:tcBorders>
              <w:top w:val="single" w:sz="4" w:space="0" w:color="auto"/>
              <w:left w:val="single" w:sz="4" w:space="0" w:color="auto"/>
              <w:bottom w:val="single" w:sz="4" w:space="0" w:color="auto"/>
              <w:right w:val="single" w:sz="4" w:space="0" w:color="auto"/>
            </w:tcBorders>
            <w:vAlign w:val="center"/>
            <w:hideMark/>
          </w:tcPr>
          <w:p w:rsidR="00FF5698" w:rsidRDefault="00FF5698">
            <w:pPr>
              <w:pStyle w:val="ConsPlusNormal"/>
              <w:jc w:val="center"/>
              <w:rPr>
                <w:rFonts w:ascii="Times New Roman" w:hAnsi="Times New Roman" w:cs="Times New Roman"/>
                <w:b/>
                <w:sz w:val="24"/>
                <w:szCs w:val="24"/>
              </w:rPr>
            </w:pPr>
            <w:r>
              <w:rPr>
                <w:rFonts w:ascii="Times New Roman" w:hAnsi="Times New Roman" w:cs="Times New Roman"/>
                <w:b/>
                <w:sz w:val="24"/>
                <w:szCs w:val="24"/>
              </w:rPr>
              <w:t>Нормируемый параметр</w:t>
            </w:r>
          </w:p>
        </w:tc>
        <w:tc>
          <w:tcPr>
            <w:tcW w:w="1563" w:type="pct"/>
            <w:gridSpan w:val="2"/>
            <w:tcBorders>
              <w:top w:val="single" w:sz="4" w:space="0" w:color="auto"/>
              <w:left w:val="single" w:sz="4" w:space="0" w:color="auto"/>
              <w:bottom w:val="single" w:sz="4" w:space="0" w:color="auto"/>
              <w:right w:val="single" w:sz="4" w:space="0" w:color="auto"/>
            </w:tcBorders>
            <w:vAlign w:val="center"/>
            <w:hideMark/>
          </w:tcPr>
          <w:p w:rsidR="00FF5698" w:rsidRDefault="00FF5698">
            <w:pPr>
              <w:pStyle w:val="ConsPlusNormal"/>
              <w:jc w:val="center"/>
              <w:rPr>
                <w:rFonts w:ascii="Times New Roman" w:hAnsi="Times New Roman" w:cs="Times New Roman"/>
                <w:b/>
                <w:sz w:val="24"/>
                <w:szCs w:val="24"/>
              </w:rPr>
            </w:pPr>
            <w:r>
              <w:rPr>
                <w:rFonts w:ascii="Times New Roman" w:hAnsi="Times New Roman" w:cs="Times New Roman"/>
                <w:b/>
                <w:sz w:val="24"/>
                <w:szCs w:val="24"/>
              </w:rPr>
              <w:t>Минимальные значения при новом строительстве, реконструкции, капитальном ремонте дорог</w:t>
            </w:r>
          </w:p>
        </w:tc>
        <w:tc>
          <w:tcPr>
            <w:tcW w:w="1250" w:type="pct"/>
            <w:tcBorders>
              <w:top w:val="single" w:sz="4" w:space="0" w:color="auto"/>
              <w:left w:val="single" w:sz="4" w:space="0" w:color="auto"/>
              <w:bottom w:val="single" w:sz="4" w:space="0" w:color="auto"/>
              <w:right w:val="single" w:sz="4" w:space="0" w:color="auto"/>
            </w:tcBorders>
            <w:vAlign w:val="center"/>
            <w:hideMark/>
          </w:tcPr>
          <w:p w:rsidR="00FF5698" w:rsidRDefault="00FF5698">
            <w:pPr>
              <w:pStyle w:val="ConsPlusNormal"/>
              <w:jc w:val="center"/>
              <w:rPr>
                <w:rFonts w:ascii="Times New Roman" w:hAnsi="Times New Roman" w:cs="Times New Roman"/>
                <w:b/>
                <w:sz w:val="24"/>
                <w:szCs w:val="24"/>
              </w:rPr>
            </w:pPr>
            <w:r>
              <w:rPr>
                <w:rFonts w:ascii="Times New Roman" w:hAnsi="Times New Roman" w:cs="Times New Roman"/>
                <w:b/>
                <w:sz w:val="24"/>
                <w:szCs w:val="24"/>
              </w:rPr>
              <w:t>Минимальные значения в стесненных &lt;1&gt; и особо стесненных &lt;2&gt; условиях</w:t>
            </w: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Расчетная скорость движения,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/ч</w:t>
            </w:r>
          </w:p>
        </w:tc>
        <w:tc>
          <w:tcPr>
            <w:tcW w:w="73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832"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25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20 &lt;1&gt; (15 &lt;2&gt;)</w:t>
            </w: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Ширина проезжей части одной полосы велодорожки,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не менее:</w:t>
            </w:r>
          </w:p>
        </w:tc>
        <w:tc>
          <w:tcPr>
            <w:tcW w:w="731" w:type="pct"/>
            <w:tcBorders>
              <w:top w:val="single" w:sz="4" w:space="0" w:color="auto"/>
              <w:left w:val="single" w:sz="4" w:space="0" w:color="auto"/>
              <w:bottom w:val="single" w:sz="4" w:space="0" w:color="auto"/>
              <w:right w:val="single" w:sz="4" w:space="0" w:color="auto"/>
            </w:tcBorders>
          </w:tcPr>
          <w:p w:rsidR="00FF5698" w:rsidRDefault="00FF5698">
            <w:pPr>
              <w:pStyle w:val="ConsPlusNormal"/>
              <w:rPr>
                <w:rFonts w:ascii="Times New Roman" w:hAnsi="Times New Roman" w:cs="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F5698" w:rsidRDefault="00FF5698">
            <w:pPr>
              <w:pStyle w:val="ConsPlusNormal"/>
              <w:rPr>
                <w:rFonts w:ascii="Times New Roman"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FF5698" w:rsidRDefault="00FF5698">
            <w:pPr>
              <w:pStyle w:val="ConsPlusNormal"/>
              <w:rPr>
                <w:rFonts w:ascii="Times New Roman" w:hAnsi="Times New Roman" w:cs="Times New Roman"/>
                <w:sz w:val="24"/>
                <w:szCs w:val="24"/>
              </w:rPr>
            </w:pP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однополосного одностороннего</w:t>
            </w:r>
          </w:p>
        </w:tc>
        <w:tc>
          <w:tcPr>
            <w:tcW w:w="73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832"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25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1,3 &lt;1&gt; (1,2 &lt;2&gt;)</w:t>
            </w: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двухполосного</w:t>
            </w:r>
            <w:proofErr w:type="spellEnd"/>
            <w:r>
              <w:rPr>
                <w:rFonts w:ascii="Times New Roman" w:hAnsi="Times New Roman" w:cs="Times New Roman"/>
                <w:sz w:val="24"/>
                <w:szCs w:val="24"/>
              </w:rPr>
              <w:t xml:space="preserve"> одностороннего</w:t>
            </w:r>
          </w:p>
        </w:tc>
        <w:tc>
          <w:tcPr>
            <w:tcW w:w="73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832"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25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не применяется</w:t>
            </w: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двухполосного</w:t>
            </w:r>
            <w:proofErr w:type="spellEnd"/>
            <w:r>
              <w:rPr>
                <w:rFonts w:ascii="Times New Roman" w:hAnsi="Times New Roman" w:cs="Times New Roman"/>
                <w:sz w:val="24"/>
                <w:szCs w:val="24"/>
              </w:rPr>
              <w:t xml:space="preserve"> со встречным движением</w:t>
            </w:r>
          </w:p>
        </w:tc>
        <w:tc>
          <w:tcPr>
            <w:tcW w:w="73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832"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25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не применяется</w:t>
            </w: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Ширина велодорожки и тротуара с выделением велодорожки цветом покрытия, </w:t>
            </w:r>
            <w:proofErr w:type="gramStart"/>
            <w:r>
              <w:rPr>
                <w:rFonts w:ascii="Times New Roman" w:hAnsi="Times New Roman" w:cs="Times New Roman"/>
                <w:sz w:val="24"/>
                <w:szCs w:val="24"/>
              </w:rPr>
              <w:t>м</w:t>
            </w:r>
            <w:proofErr w:type="gramEnd"/>
          </w:p>
        </w:tc>
        <w:tc>
          <w:tcPr>
            <w:tcW w:w="73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832"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25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4,0 &lt;1&gt;</w:t>
            </w: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Ширина обочин отдельно устроенной велодорожки, </w:t>
            </w:r>
            <w:proofErr w:type="gramStart"/>
            <w:r>
              <w:rPr>
                <w:rFonts w:ascii="Times New Roman" w:hAnsi="Times New Roman" w:cs="Times New Roman"/>
                <w:sz w:val="24"/>
                <w:szCs w:val="24"/>
              </w:rPr>
              <w:t>м</w:t>
            </w:r>
            <w:proofErr w:type="gramEnd"/>
          </w:p>
        </w:tc>
        <w:tc>
          <w:tcPr>
            <w:tcW w:w="73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832"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25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не применяется</w:t>
            </w: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Наименьший радиус кривых в плане,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731" w:type="pct"/>
            <w:tcBorders>
              <w:top w:val="single" w:sz="4" w:space="0" w:color="auto"/>
              <w:left w:val="single" w:sz="4" w:space="0" w:color="auto"/>
              <w:bottom w:val="single" w:sz="4" w:space="0" w:color="auto"/>
              <w:right w:val="single" w:sz="4" w:space="0" w:color="auto"/>
            </w:tcBorders>
          </w:tcPr>
          <w:p w:rsidR="00FF5698" w:rsidRDefault="00FF5698">
            <w:pPr>
              <w:pStyle w:val="ConsPlusNormal"/>
              <w:rPr>
                <w:rFonts w:ascii="Times New Roman" w:hAnsi="Times New Roman" w:cs="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F5698" w:rsidRDefault="00FF5698">
            <w:pPr>
              <w:pStyle w:val="ConsPlusNormal"/>
              <w:rPr>
                <w:rFonts w:ascii="Times New Roman"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rsidR="00FF5698" w:rsidRDefault="00FF5698">
            <w:pPr>
              <w:pStyle w:val="ConsPlusNormal"/>
              <w:rPr>
                <w:rFonts w:ascii="Times New Roman" w:hAnsi="Times New Roman" w:cs="Times New Roman"/>
                <w:sz w:val="24"/>
                <w:szCs w:val="24"/>
              </w:rPr>
            </w:pP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 при отсутствии виража</w:t>
            </w:r>
          </w:p>
        </w:tc>
        <w:tc>
          <w:tcPr>
            <w:tcW w:w="73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832"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25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 при устройстве виража</w:t>
            </w:r>
          </w:p>
        </w:tc>
        <w:tc>
          <w:tcPr>
            <w:tcW w:w="73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32"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25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Максимальный продольный уклон, о/</w:t>
            </w:r>
            <w:proofErr w:type="spellStart"/>
            <w:r>
              <w:rPr>
                <w:rFonts w:ascii="Times New Roman" w:hAnsi="Times New Roman" w:cs="Times New Roman"/>
                <w:sz w:val="24"/>
                <w:szCs w:val="24"/>
              </w:rPr>
              <w:t>оо</w:t>
            </w:r>
            <w:proofErr w:type="spellEnd"/>
            <w:r>
              <w:rPr>
                <w:rFonts w:ascii="Times New Roman" w:hAnsi="Times New Roman" w:cs="Times New Roman"/>
                <w:sz w:val="24"/>
                <w:szCs w:val="24"/>
              </w:rPr>
              <w:t xml:space="preserve"> &lt;3&gt;</w:t>
            </w:r>
          </w:p>
        </w:tc>
        <w:tc>
          <w:tcPr>
            <w:tcW w:w="73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832"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25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FF5698" w:rsidTr="00FF5698">
        <w:tc>
          <w:tcPr>
            <w:tcW w:w="218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Габарит по высоте, </w:t>
            </w:r>
            <w:proofErr w:type="gramStart"/>
            <w:r>
              <w:rPr>
                <w:rFonts w:ascii="Times New Roman" w:hAnsi="Times New Roman" w:cs="Times New Roman"/>
                <w:sz w:val="24"/>
                <w:szCs w:val="24"/>
              </w:rPr>
              <w:t>м</w:t>
            </w:r>
            <w:proofErr w:type="gramEnd"/>
          </w:p>
        </w:tc>
        <w:tc>
          <w:tcPr>
            <w:tcW w:w="731"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832"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1250"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2,5</w:t>
            </w:r>
          </w:p>
        </w:tc>
      </w:tr>
    </w:tbl>
    <w:p w:rsidR="00FF5698" w:rsidRDefault="00FF5698" w:rsidP="00FF5698">
      <w:pPr>
        <w:pStyle w:val="ConsPlusNormal"/>
        <w:rPr>
          <w:rFonts w:ascii="Times New Roman" w:hAnsi="Times New Roman" w:cs="Times New Roman"/>
          <w:sz w:val="24"/>
          <w:szCs w:val="24"/>
        </w:rPr>
      </w:pP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&lt;1</w:t>
      </w:r>
      <w:proofErr w:type="gramStart"/>
      <w:r>
        <w:rPr>
          <w:rFonts w:ascii="Times New Roman" w:hAnsi="Times New Roman" w:cs="Times New Roman"/>
          <w:sz w:val="24"/>
          <w:szCs w:val="24"/>
        </w:rPr>
        <w:t>&gt; П</w:t>
      </w:r>
      <w:proofErr w:type="gramEnd"/>
      <w:r>
        <w:rPr>
          <w:rFonts w:ascii="Times New Roman" w:hAnsi="Times New Roman" w:cs="Times New Roman"/>
          <w:sz w:val="24"/>
          <w:szCs w:val="24"/>
        </w:rPr>
        <w:t>од стесненными условиями понимаются ширина тротуара 3,0 - 4,0 м, улицы с одной полосой движения в каждом направлении, размещение рельсового наземного городского электрического транспорта (трамваи) на одной из сторон проезжей части.</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&lt;2</w:t>
      </w:r>
      <w:proofErr w:type="gramStart"/>
      <w:r>
        <w:rPr>
          <w:rFonts w:ascii="Times New Roman" w:hAnsi="Times New Roman" w:cs="Times New Roman"/>
          <w:sz w:val="24"/>
          <w:szCs w:val="24"/>
        </w:rPr>
        <w:t>&gt; П</w:t>
      </w:r>
      <w:proofErr w:type="gramEnd"/>
      <w:r>
        <w:rPr>
          <w:rFonts w:ascii="Times New Roman" w:hAnsi="Times New Roman" w:cs="Times New Roman"/>
          <w:sz w:val="24"/>
          <w:szCs w:val="24"/>
        </w:rPr>
        <w:t>од особо стесненными условиями понимаются ширина тротуара 3,0 м и менее вдоль улиц с одной полосой движения в каждом направлении.</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&lt;3</w:t>
      </w:r>
      <w:proofErr w:type="gramStart"/>
      <w:r>
        <w:rPr>
          <w:rFonts w:ascii="Times New Roman" w:hAnsi="Times New Roman" w:cs="Times New Roman"/>
          <w:sz w:val="24"/>
          <w:szCs w:val="24"/>
        </w:rPr>
        <w:t>&gt; С</w:t>
      </w:r>
      <w:proofErr w:type="gramEnd"/>
      <w:r>
        <w:rPr>
          <w:rFonts w:ascii="Times New Roman" w:hAnsi="Times New Roman" w:cs="Times New Roman"/>
          <w:sz w:val="24"/>
          <w:szCs w:val="24"/>
        </w:rPr>
        <w:t xml:space="preserve"> учетом требований </w:t>
      </w:r>
      <w:proofErr w:type="spellStart"/>
      <w:r>
        <w:rPr>
          <w:rFonts w:ascii="Times New Roman" w:hAnsi="Times New Roman" w:cs="Times New Roman"/>
          <w:color w:val="000000" w:themeColor="text1"/>
          <w:sz w:val="24"/>
          <w:szCs w:val="24"/>
        </w:rPr>
        <w:t>п.п</w:t>
      </w:r>
      <w:proofErr w:type="spellEnd"/>
      <w:r>
        <w:rPr>
          <w:rFonts w:ascii="Times New Roman" w:hAnsi="Times New Roman" w:cs="Times New Roman"/>
          <w:color w:val="000000" w:themeColor="text1"/>
          <w:sz w:val="24"/>
          <w:szCs w:val="24"/>
        </w:rPr>
        <w:t>. а - в п. 21</w:t>
      </w:r>
      <w:r>
        <w:rPr>
          <w:rFonts w:ascii="Times New Roman" w:hAnsi="Times New Roman" w:cs="Times New Roman"/>
          <w:sz w:val="24"/>
          <w:szCs w:val="24"/>
        </w:rPr>
        <w:t>.</w:t>
      </w:r>
    </w:p>
    <w:p w:rsidR="00FF5698" w:rsidRDefault="00FF5698" w:rsidP="00FF5698">
      <w:pPr>
        <w:pStyle w:val="ConsPlusNormal"/>
        <w:rPr>
          <w:rFonts w:ascii="Times New Roman" w:hAnsi="Times New Roman" w:cs="Times New Roman"/>
          <w:sz w:val="24"/>
          <w:szCs w:val="24"/>
        </w:rPr>
      </w:pP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25. При размещении велодорожек необходимо обеспечить расстояние:</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 проезжей части, опор, деревьев - 0,5 - 0,75 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 тротуаров - 0,25 - 0,5 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 парковок автомобилей, киосков, остановочных пунктов - 0,5 - 0,75 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 элементов озеленения, урн, малых архитектурных форм - 0,5 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 Велодорожки в пределах районов массовой жилой застройки должны проектироваться с учетом </w:t>
      </w:r>
      <w:proofErr w:type="spellStart"/>
      <w:r>
        <w:rPr>
          <w:rFonts w:ascii="Times New Roman" w:hAnsi="Times New Roman" w:cs="Times New Roman"/>
          <w:color w:val="000000" w:themeColor="text1"/>
          <w:sz w:val="24"/>
          <w:szCs w:val="24"/>
        </w:rPr>
        <w:t>пп</w:t>
      </w:r>
      <w:proofErr w:type="spellEnd"/>
      <w:r>
        <w:rPr>
          <w:rFonts w:ascii="Times New Roman" w:hAnsi="Times New Roman" w:cs="Times New Roman"/>
          <w:color w:val="000000" w:themeColor="text1"/>
          <w:sz w:val="24"/>
          <w:szCs w:val="24"/>
        </w:rPr>
        <w:t>. а - в п.21</w:t>
      </w:r>
      <w:r>
        <w:rPr>
          <w:rFonts w:ascii="Times New Roman" w:hAnsi="Times New Roman" w:cs="Times New Roman"/>
          <w:sz w:val="24"/>
          <w:szCs w:val="24"/>
        </w:rPr>
        <w:t xml:space="preserve"> настоящих норм.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 В зонах массового отдыха населения и на других озелененных территориях следует предусматривать выделенные велодорожки, предназначенные для рекреационного использования (прогулок и занятий физкультурой и спортом), иные элементы </w:t>
      </w:r>
      <w:proofErr w:type="spellStart"/>
      <w:r>
        <w:rPr>
          <w:rFonts w:ascii="Times New Roman" w:hAnsi="Times New Roman" w:cs="Times New Roman"/>
          <w:sz w:val="24"/>
          <w:szCs w:val="24"/>
        </w:rPr>
        <w:t>велотранспортной</w:t>
      </w:r>
      <w:proofErr w:type="spellEnd"/>
      <w:r>
        <w:rPr>
          <w:rFonts w:ascii="Times New Roman" w:hAnsi="Times New Roman" w:cs="Times New Roman"/>
          <w:sz w:val="24"/>
          <w:szCs w:val="24"/>
        </w:rPr>
        <w:t xml:space="preserve"> инфраструктуры.</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Ширина велодорожки в зонах массового отдыха населения должна быть не менее 2,0 м и предусматривать возможность встречного движения велосипедистов.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 Велодорожки для занятий спортом проектируются в виде замкнутых кривых с устройством ограждений для предотвращения выхода пешеходов на велодорожку.</w:t>
      </w:r>
    </w:p>
    <w:p w:rsidR="00FF5698" w:rsidRDefault="00FF5698" w:rsidP="00FF5698">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30. Велосипедные парковки</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Велопарковки</w:t>
      </w:r>
      <w:proofErr w:type="spellEnd"/>
      <w:r>
        <w:rPr>
          <w:rFonts w:ascii="Times New Roman" w:hAnsi="Times New Roman" w:cs="Times New Roman"/>
          <w:sz w:val="24"/>
          <w:szCs w:val="24"/>
        </w:rPr>
        <w:t xml:space="preserve"> устраиваются возле учебных заведений, кинотеатров, магазинов площадью более 200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торговых центров, обзорных площадок, музеев, пересадочных узлов, иных объектов.</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 Габаритные размеры </w:t>
      </w:r>
      <w:proofErr w:type="spellStart"/>
      <w:r>
        <w:rPr>
          <w:rFonts w:ascii="Times New Roman" w:hAnsi="Times New Roman" w:cs="Times New Roman"/>
          <w:sz w:val="24"/>
          <w:szCs w:val="24"/>
        </w:rPr>
        <w:t>велопарковки</w:t>
      </w:r>
      <w:proofErr w:type="spellEnd"/>
      <w:r>
        <w:rPr>
          <w:rFonts w:ascii="Times New Roman" w:hAnsi="Times New Roman" w:cs="Times New Roman"/>
          <w:sz w:val="24"/>
          <w:szCs w:val="24"/>
        </w:rPr>
        <w:t xml:space="preserve"> на 1 велосипед принимаются в размере не менее 1,2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при длине парковочного места не менее 2 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 При устройстве многорядной </w:t>
      </w:r>
      <w:proofErr w:type="spellStart"/>
      <w:r>
        <w:rPr>
          <w:rFonts w:ascii="Times New Roman" w:hAnsi="Times New Roman" w:cs="Times New Roman"/>
          <w:sz w:val="24"/>
          <w:szCs w:val="24"/>
        </w:rPr>
        <w:t>велопарковки</w:t>
      </w:r>
      <w:proofErr w:type="spellEnd"/>
      <w:r>
        <w:rPr>
          <w:rFonts w:ascii="Times New Roman" w:hAnsi="Times New Roman" w:cs="Times New Roman"/>
          <w:sz w:val="24"/>
          <w:szCs w:val="24"/>
        </w:rPr>
        <w:t xml:space="preserve"> должен быть обеспечен проезд (проход) между рядами шириной не менее 1,5 м.</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Рекомендуемые значения количества парковочных мест для велосипедов указаны в таблице 2.15.3.</w:t>
      </w:r>
    </w:p>
    <w:p w:rsidR="00FF5698" w:rsidRDefault="00FF5698" w:rsidP="00FF5698">
      <w:pPr>
        <w:pStyle w:val="ConsPlusNormal"/>
        <w:rPr>
          <w:rFonts w:ascii="Times New Roman" w:hAnsi="Times New Roman" w:cs="Times New Roman"/>
          <w:sz w:val="24"/>
          <w:szCs w:val="24"/>
        </w:rPr>
      </w:pPr>
    </w:p>
    <w:p w:rsidR="00FF5698" w:rsidRDefault="00FF5698" w:rsidP="00FF5698">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2.15.3</w:t>
      </w:r>
    </w:p>
    <w:p w:rsidR="00FF5698" w:rsidRDefault="00FF5698" w:rsidP="00FF5698">
      <w:pPr>
        <w:pStyle w:val="ConsPlusNormal"/>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28"/>
        <w:gridCol w:w="4051"/>
      </w:tblGrid>
      <w:tr w:rsidR="00FF5698" w:rsidTr="00FF5698">
        <w:tc>
          <w:tcPr>
            <w:tcW w:w="2863" w:type="pct"/>
            <w:tcBorders>
              <w:top w:val="single" w:sz="4" w:space="0" w:color="auto"/>
              <w:left w:val="single" w:sz="4" w:space="0" w:color="auto"/>
              <w:bottom w:val="single" w:sz="4" w:space="0" w:color="auto"/>
              <w:right w:val="single" w:sz="4" w:space="0" w:color="auto"/>
            </w:tcBorders>
            <w:vAlign w:val="center"/>
            <w:hideMark/>
          </w:tcPr>
          <w:p w:rsidR="00FF5698" w:rsidRDefault="00FF5698">
            <w:pPr>
              <w:pStyle w:val="ConsPlusNormal"/>
              <w:jc w:val="center"/>
              <w:rPr>
                <w:rFonts w:ascii="Times New Roman" w:hAnsi="Times New Roman" w:cs="Times New Roman"/>
                <w:b/>
                <w:sz w:val="24"/>
                <w:szCs w:val="24"/>
              </w:rPr>
            </w:pPr>
            <w:r>
              <w:rPr>
                <w:rFonts w:ascii="Times New Roman" w:hAnsi="Times New Roman" w:cs="Times New Roman"/>
                <w:b/>
                <w:sz w:val="24"/>
                <w:szCs w:val="24"/>
              </w:rPr>
              <w:t>Типы объектов</w:t>
            </w:r>
          </w:p>
        </w:tc>
        <w:tc>
          <w:tcPr>
            <w:tcW w:w="2137" w:type="pct"/>
            <w:tcBorders>
              <w:top w:val="single" w:sz="4" w:space="0" w:color="auto"/>
              <w:left w:val="single" w:sz="4" w:space="0" w:color="auto"/>
              <w:bottom w:val="single" w:sz="4" w:space="0" w:color="auto"/>
              <w:right w:val="single" w:sz="4" w:space="0" w:color="auto"/>
            </w:tcBorders>
            <w:vAlign w:val="center"/>
            <w:hideMark/>
          </w:tcPr>
          <w:p w:rsidR="00FF5698" w:rsidRDefault="00FF5698">
            <w:pPr>
              <w:pStyle w:val="ConsPlusNormal"/>
              <w:jc w:val="center"/>
              <w:rPr>
                <w:rFonts w:ascii="Times New Roman" w:hAnsi="Times New Roman" w:cs="Times New Roman"/>
                <w:b/>
                <w:sz w:val="24"/>
                <w:szCs w:val="24"/>
              </w:rPr>
            </w:pPr>
            <w:r>
              <w:rPr>
                <w:rFonts w:ascii="Times New Roman" w:hAnsi="Times New Roman" w:cs="Times New Roman"/>
                <w:b/>
                <w:sz w:val="24"/>
                <w:szCs w:val="24"/>
              </w:rPr>
              <w:t>Число парковочных мест для велосипедов</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Основной торговый центр</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4 - 6 на 100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площади</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Районный торговый центр (универмаг)</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5 - 7 на 100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площади</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торговый центр</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6 - 8 на 100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площади</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Офисные учреждения</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2 - 4 на 100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площади</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Начальная школа</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30 на 100 школьников</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 школа</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50 на 100 школьников</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Высшего образования</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60 на 100 студентов</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Закрытый спортивный центр</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35 на 100 посетителей</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Спортивная площадка с трибуной</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20 на 100 посетителей</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Спортивная площадка</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20 на поле</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Бассейн</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15 на 100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водной поверхности</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Театр</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20 на 100 посетителей</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Концертный зал</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25 на 100 посетителей</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Кинотеатр</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25 на 100 посетителей</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Крупная дискотека; городская</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25 на 100 посетителей</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Крупная дискотека; </w:t>
            </w:r>
            <w:proofErr w:type="spellStart"/>
            <w:r>
              <w:rPr>
                <w:rFonts w:ascii="Times New Roman" w:hAnsi="Times New Roman" w:cs="Times New Roman"/>
                <w:sz w:val="24"/>
                <w:szCs w:val="24"/>
              </w:rPr>
              <w:t>негородская</w:t>
            </w:r>
            <w:proofErr w:type="spellEnd"/>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5 на 100 посетителей</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Больница; городская</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30 на 100 кроватей</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Больница; областная</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20 на 100 кроватей</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Дом </w:t>
            </w:r>
            <w:proofErr w:type="gramStart"/>
            <w:r>
              <w:rPr>
                <w:rFonts w:ascii="Times New Roman" w:hAnsi="Times New Roman" w:cs="Times New Roman"/>
                <w:sz w:val="24"/>
                <w:szCs w:val="24"/>
              </w:rPr>
              <w:t>престарелых</w:t>
            </w:r>
            <w:proofErr w:type="gramEnd"/>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до 10 на 100 кроватей</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Места отдыха</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20 - 35 на 100 посетителей</w:t>
            </w:r>
          </w:p>
        </w:tc>
      </w:tr>
      <w:tr w:rsidR="00FF5698" w:rsidTr="00FF5698">
        <w:tc>
          <w:tcPr>
            <w:tcW w:w="2863"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jc w:val="both"/>
              <w:rPr>
                <w:rFonts w:ascii="Times New Roman" w:hAnsi="Times New Roman" w:cs="Times New Roman"/>
                <w:sz w:val="24"/>
                <w:szCs w:val="24"/>
              </w:rPr>
            </w:pPr>
            <w:r>
              <w:rPr>
                <w:rFonts w:ascii="Times New Roman" w:hAnsi="Times New Roman" w:cs="Times New Roman"/>
                <w:sz w:val="24"/>
                <w:szCs w:val="24"/>
              </w:rPr>
              <w:t>Аттракционы/тематические парки развлечений</w:t>
            </w:r>
          </w:p>
        </w:tc>
        <w:tc>
          <w:tcPr>
            <w:tcW w:w="2137" w:type="pct"/>
            <w:tcBorders>
              <w:top w:val="single" w:sz="4" w:space="0" w:color="auto"/>
              <w:left w:val="single" w:sz="4" w:space="0" w:color="auto"/>
              <w:bottom w:val="single" w:sz="4" w:space="0" w:color="auto"/>
              <w:right w:val="single" w:sz="4" w:space="0" w:color="auto"/>
            </w:tcBorders>
            <w:hideMark/>
          </w:tcPr>
          <w:p w:rsidR="00FF5698" w:rsidRDefault="00FF5698">
            <w:pPr>
              <w:pStyle w:val="ConsPlusNormal"/>
              <w:rPr>
                <w:rFonts w:ascii="Times New Roman" w:hAnsi="Times New Roman" w:cs="Times New Roman"/>
                <w:sz w:val="24"/>
                <w:szCs w:val="24"/>
              </w:rPr>
            </w:pPr>
            <w:r>
              <w:rPr>
                <w:rFonts w:ascii="Times New Roman" w:hAnsi="Times New Roman" w:cs="Times New Roman"/>
                <w:sz w:val="24"/>
                <w:szCs w:val="24"/>
              </w:rPr>
              <w:t>10 - 15 на 100 посетителей</w:t>
            </w:r>
          </w:p>
        </w:tc>
      </w:tr>
    </w:tbl>
    <w:p w:rsidR="00FF5698" w:rsidRDefault="00FF5698" w:rsidP="00FF5698">
      <w:pPr>
        <w:pStyle w:val="ConsPlusNormal"/>
        <w:rPr>
          <w:rFonts w:ascii="Times New Roman" w:hAnsi="Times New Roman" w:cs="Times New Roman"/>
          <w:sz w:val="24"/>
          <w:szCs w:val="24"/>
        </w:rPr>
      </w:pP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 Уличные </w:t>
      </w:r>
      <w:proofErr w:type="spellStart"/>
      <w:r>
        <w:rPr>
          <w:rFonts w:ascii="Times New Roman" w:hAnsi="Times New Roman" w:cs="Times New Roman"/>
          <w:sz w:val="24"/>
          <w:szCs w:val="24"/>
        </w:rPr>
        <w:t>велопарковки</w:t>
      </w:r>
      <w:proofErr w:type="spellEnd"/>
      <w:r>
        <w:rPr>
          <w:rFonts w:ascii="Times New Roman" w:hAnsi="Times New Roman" w:cs="Times New Roman"/>
          <w:sz w:val="24"/>
          <w:szCs w:val="24"/>
        </w:rPr>
        <w:t xml:space="preserve"> для кратковременного хранения рекомендуется размещать на расстоянии не более 30 м от входа в учреждения, в хорошо освещенных местах с высокой интенсивностью пешеходного движения, в зоне обзора существующих камер видеонаблюдения. </w:t>
      </w:r>
      <w:proofErr w:type="spellStart"/>
      <w:r>
        <w:rPr>
          <w:rFonts w:ascii="Times New Roman" w:hAnsi="Times New Roman" w:cs="Times New Roman"/>
          <w:sz w:val="24"/>
          <w:szCs w:val="24"/>
        </w:rPr>
        <w:t>Велопарковки</w:t>
      </w:r>
      <w:proofErr w:type="spellEnd"/>
      <w:r>
        <w:rPr>
          <w:rFonts w:ascii="Times New Roman" w:hAnsi="Times New Roman" w:cs="Times New Roman"/>
          <w:sz w:val="24"/>
          <w:szCs w:val="24"/>
        </w:rPr>
        <w:t xml:space="preserve"> не должны препятствовать движению пешеходов и проезду спецтехники. В конструкции </w:t>
      </w:r>
      <w:proofErr w:type="spellStart"/>
      <w:r>
        <w:rPr>
          <w:rFonts w:ascii="Times New Roman" w:hAnsi="Times New Roman" w:cs="Times New Roman"/>
          <w:sz w:val="24"/>
          <w:szCs w:val="24"/>
        </w:rPr>
        <w:t>велопарковок</w:t>
      </w:r>
      <w:proofErr w:type="spellEnd"/>
      <w:r>
        <w:rPr>
          <w:rFonts w:ascii="Times New Roman" w:hAnsi="Times New Roman" w:cs="Times New Roman"/>
          <w:sz w:val="24"/>
          <w:szCs w:val="24"/>
        </w:rPr>
        <w:t xml:space="preserve"> рекомендуется использовать антивандальные материалы.</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При проектировании нового жилого дома рекомендуется предусматривать наличие мест постоянного хранения в количестве не менее 0,5 места на каждое домохозяйство (квартиру). В существующих жилых зданиях количество мест определяется текущим спросом. Рекомендуется размещение велосипедов на место постоянного хранения в подвальных помещениях, специально отведенных помещениях в подъездах домов, велосипедных гаражах.</w:t>
      </w:r>
    </w:p>
    <w:p w:rsidR="00FF5698" w:rsidRDefault="00FF5698" w:rsidP="00FF56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 Места постоянного хранения рекомендуется устраивать в одном уровне с проезжей частью или тротуаром. Если доступ к ним в одном уровне невозможен, то их обустраивают рампами, пандусами или лифтами. Помещения для хранения велосипедов должны быть защищены от неблагоприятных погодных условий, иметь освещение, закрываться и быть доступными только для их пользователей.</w:t>
      </w:r>
    </w:p>
    <w:p w:rsidR="00FF5698" w:rsidRDefault="00FF5698" w:rsidP="00FF5698">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38. Обеспечение безопасности велосипедного движения.</w:t>
      </w:r>
    </w:p>
    <w:p w:rsidR="00FF5698" w:rsidRDefault="00FF5698" w:rsidP="005514E2">
      <w:pPr>
        <w:ind w:firstLine="567"/>
        <w:jc w:val="both"/>
      </w:pPr>
      <w:r>
        <w:t xml:space="preserve">Обеспечение безопасности передвижения велосипедистов организовывать в соответствии </w:t>
      </w:r>
      <w:r>
        <w:rPr>
          <w:color w:val="000000" w:themeColor="text1"/>
        </w:rPr>
        <w:t>с Приложение № 3 к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w:t>
      </w:r>
    </w:p>
    <w:p w:rsidR="00FF5698" w:rsidRDefault="00FF5698" w:rsidP="005514E2">
      <w:pPr>
        <w:spacing w:line="276" w:lineRule="auto"/>
        <w:jc w:val="center"/>
        <w:rPr>
          <w:b/>
        </w:rPr>
      </w:pPr>
    </w:p>
    <w:p w:rsidR="00D05DFA" w:rsidRPr="002C3B59" w:rsidRDefault="007E7DCB" w:rsidP="002C3B59">
      <w:pPr>
        <w:spacing w:after="200" w:line="276" w:lineRule="auto"/>
        <w:jc w:val="center"/>
        <w:rPr>
          <w:rFonts w:eastAsiaTheme="majorEastAsia" w:cstheme="majorBidi"/>
          <w:b/>
          <w:bCs/>
          <w:szCs w:val="28"/>
        </w:rPr>
      </w:pPr>
      <w:r>
        <w:rPr>
          <w:b/>
        </w:rPr>
        <w:t>2</w:t>
      </w:r>
      <w:r w:rsidR="00D05DFA" w:rsidRPr="002C3B59">
        <w:rPr>
          <w:b/>
        </w:rPr>
        <w:t>.9 Расчетные показатели, устанавливаемые для объектов сельского хозяйства  и объектов местного значения, имеющих промышленное и коммунально-складское назначение</w:t>
      </w:r>
      <w:bookmarkEnd w:id="14"/>
    </w:p>
    <w:p w:rsidR="00D05DFA" w:rsidRPr="00130162" w:rsidRDefault="00D05DFA" w:rsidP="00D05DFA">
      <w:pPr>
        <w:ind w:firstLine="709"/>
        <w:jc w:val="both"/>
      </w:pPr>
      <w:r w:rsidRPr="00130162">
        <w:t>Об</w:t>
      </w:r>
      <w:r w:rsidR="002C3B59">
        <w:t>ъекты</w:t>
      </w:r>
      <w:r w:rsidRPr="00130162">
        <w:t xml:space="preserve">, имеющих промышленное и коммунально-складское значение, объекты сельскохозяйственного  назначения для </w:t>
      </w:r>
      <w:r w:rsidR="00464545" w:rsidRPr="002C0613">
        <w:rPr>
          <w:bCs/>
          <w:color w:val="000000"/>
        </w:rPr>
        <w:t>сельского поселения «</w:t>
      </w:r>
      <w:r w:rsidR="00837876" w:rsidRPr="00837876">
        <w:rPr>
          <w:bCs/>
          <w:color w:val="000000"/>
        </w:rPr>
        <w:t>Заозерье</w:t>
      </w:r>
      <w:r w:rsidR="00464545" w:rsidRPr="002C0613">
        <w:rPr>
          <w:bCs/>
          <w:color w:val="000000"/>
        </w:rPr>
        <w:t>»</w:t>
      </w:r>
      <w:r w:rsidR="00464545">
        <w:rPr>
          <w:bCs/>
          <w:color w:val="000000"/>
        </w:rPr>
        <w:t xml:space="preserve"> </w:t>
      </w:r>
      <w:r w:rsidRPr="00130162">
        <w:t>объединены в  производственную зону.</w:t>
      </w:r>
    </w:p>
    <w:p w:rsidR="00D05DFA" w:rsidRPr="00130162" w:rsidRDefault="00D05DFA" w:rsidP="00D05DFA">
      <w:pPr>
        <w:ind w:firstLine="709"/>
        <w:jc w:val="both"/>
      </w:pPr>
      <w:r w:rsidRPr="00130162">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rsidR="002C3B59" w:rsidRDefault="00D05DFA" w:rsidP="002C3B59">
      <w:pPr>
        <w:pStyle w:val="afa"/>
        <w:ind w:firstLine="540"/>
        <w:jc w:val="both"/>
        <w:rPr>
          <w:rFonts w:ascii="Times New Roman" w:hAnsi="Times New Roman" w:cs="Times New Roman"/>
        </w:rPr>
      </w:pPr>
      <w:r w:rsidRPr="002C3B59">
        <w:rPr>
          <w:rFonts w:ascii="Times New Roman" w:hAnsi="Times New Roman" w:cs="Times New Roman"/>
        </w:rPr>
        <w:lastRenderedPageBreak/>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r w:rsidR="002C3B59">
        <w:rPr>
          <w:rFonts w:ascii="Times New Roman" w:hAnsi="Times New Roman" w:cs="Times New Roman"/>
        </w:rPr>
        <w:t>.</w:t>
      </w:r>
    </w:p>
    <w:p w:rsidR="00D05DFA" w:rsidRPr="002C3B59" w:rsidRDefault="00E274FA" w:rsidP="002C3B59">
      <w:pPr>
        <w:pStyle w:val="afa"/>
        <w:ind w:firstLine="540"/>
        <w:jc w:val="both"/>
        <w:rPr>
          <w:rFonts w:ascii="Times New Roman" w:hAnsi="Times New Roman" w:cs="Times New Roman"/>
          <w:b/>
        </w:rPr>
      </w:pPr>
      <w:r>
        <w:rPr>
          <w:rFonts w:ascii="Times New Roman" w:hAnsi="Times New Roman"/>
        </w:rPr>
        <w:t xml:space="preserve">Производственную зону </w:t>
      </w:r>
      <w:r w:rsidR="00D05DFA" w:rsidRPr="00D93699">
        <w:rPr>
          <w:rFonts w:ascii="Times New Roman" w:hAnsi="Times New Roman"/>
        </w:rPr>
        <w:t>поселения следует располагать по возможности с подветренной стороны по отношению к жилой зоне и ниже по рельефу местности.</w:t>
      </w:r>
    </w:p>
    <w:p w:rsidR="00D05DFA" w:rsidRDefault="00D05DFA" w:rsidP="00D05DFA">
      <w:pPr>
        <w:ind w:firstLine="709"/>
        <w:jc w:val="both"/>
      </w:pPr>
      <w:r w:rsidRPr="00D93699">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w:t>
      </w:r>
      <w:r>
        <w:t xml:space="preserve"> зоны.</w:t>
      </w:r>
    </w:p>
    <w:p w:rsidR="00D05DFA" w:rsidRDefault="00D05DFA" w:rsidP="00D05DFA">
      <w:pPr>
        <w:ind w:firstLine="709"/>
        <w:jc w:val="both"/>
        <w:rPr>
          <w:color w:val="000000"/>
        </w:rPr>
      </w:pPr>
      <w:r>
        <w:t>С</w:t>
      </w:r>
      <w:r w:rsidRPr="00D93699">
        <w:t>анитарно-защитны</w:t>
      </w:r>
      <w:r>
        <w:t>е зоны</w:t>
      </w:r>
      <w:r w:rsidRPr="00D93699">
        <w:t xml:space="preserve"> от промышленных и коммунально-складских предприятий </w:t>
      </w:r>
      <w:r w:rsidRPr="00F43A49">
        <w:rPr>
          <w:color w:val="000000"/>
        </w:rPr>
        <w:t xml:space="preserve"> </w:t>
      </w:r>
      <w:r>
        <w:rPr>
          <w:color w:val="000000"/>
        </w:rPr>
        <w:t>назначаются согласно</w:t>
      </w:r>
      <w:r w:rsidRPr="00F43A49">
        <w:rPr>
          <w:color w:val="000000"/>
        </w:rPr>
        <w:t xml:space="preserve"> </w:t>
      </w:r>
      <w:r>
        <w:rPr>
          <w:color w:val="000000"/>
        </w:rPr>
        <w:t>нормативными</w:t>
      </w:r>
      <w:r w:rsidRPr="00F43A49">
        <w:rPr>
          <w:color w:val="000000"/>
        </w:rPr>
        <w:t xml:space="preserve"> показателями таблицы </w:t>
      </w:r>
      <w:r w:rsidR="00B63200">
        <w:rPr>
          <w:color w:val="000000"/>
        </w:rPr>
        <w:t>2.16</w:t>
      </w:r>
      <w:r w:rsidRPr="00F43A49">
        <w:rPr>
          <w:color w:val="000000"/>
        </w:rPr>
        <w:t>.</w:t>
      </w:r>
    </w:p>
    <w:p w:rsidR="00D05DFA" w:rsidRPr="009A058A" w:rsidRDefault="00D05DFA" w:rsidP="00D05DFA">
      <w:pPr>
        <w:ind w:firstLine="567"/>
        <w:contextualSpacing/>
        <w:jc w:val="right"/>
        <w:rPr>
          <w:color w:val="000000"/>
        </w:rPr>
      </w:pPr>
      <w:r w:rsidRPr="00F43A49">
        <w:rPr>
          <w:color w:val="000000"/>
        </w:rPr>
        <w:t xml:space="preserve">Таблица </w:t>
      </w:r>
      <w:r w:rsidR="00B63200">
        <w:rPr>
          <w:color w:val="000000"/>
        </w:rPr>
        <w:t>2.16</w:t>
      </w:r>
    </w:p>
    <w:tbl>
      <w:tblPr>
        <w:tblW w:w="1014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6597"/>
        <w:gridCol w:w="2267"/>
      </w:tblGrid>
      <w:tr w:rsidR="00D05DFA" w:rsidRPr="00464545" w:rsidTr="00B63200">
        <w:trPr>
          <w:tblHeade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spacing w:after="0"/>
              <w:ind w:left="0" w:right="88"/>
              <w:jc w:val="center"/>
              <w:rPr>
                <w:rFonts w:ascii="Times New Roman" w:hAnsi="Times New Roman" w:cs="Times New Roman"/>
                <w:b/>
                <w:sz w:val="22"/>
                <w:szCs w:val="22"/>
              </w:rPr>
            </w:pPr>
            <w:r w:rsidRPr="00464545">
              <w:rPr>
                <w:rFonts w:ascii="Times New Roman" w:hAnsi="Times New Roman" w:cs="Times New Roman"/>
                <w:b/>
                <w:sz w:val="22"/>
                <w:szCs w:val="22"/>
              </w:rPr>
              <w:t>№ п/п</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spacing w:after="0"/>
              <w:ind w:left="0" w:right="88" w:firstLine="720"/>
              <w:jc w:val="center"/>
              <w:rPr>
                <w:rFonts w:ascii="Times New Roman" w:hAnsi="Times New Roman" w:cs="Times New Roman"/>
                <w:b/>
                <w:sz w:val="22"/>
                <w:szCs w:val="22"/>
              </w:rPr>
            </w:pPr>
            <w:r w:rsidRPr="00464545">
              <w:rPr>
                <w:rFonts w:ascii="Times New Roman" w:hAnsi="Times New Roman" w:cs="Times New Roman"/>
                <w:b/>
                <w:sz w:val="22"/>
                <w:szCs w:val="22"/>
              </w:rPr>
              <w:t>Наименование предприятия,</w:t>
            </w:r>
          </w:p>
          <w:p w:rsidR="00D05DFA" w:rsidRPr="00464545" w:rsidRDefault="00D05DFA" w:rsidP="00D05DFA">
            <w:pPr>
              <w:pStyle w:val="32"/>
              <w:spacing w:after="0"/>
              <w:ind w:left="0" w:right="88" w:firstLine="720"/>
              <w:jc w:val="center"/>
              <w:rPr>
                <w:rFonts w:ascii="Times New Roman" w:hAnsi="Times New Roman" w:cs="Times New Roman"/>
                <w:b/>
                <w:sz w:val="22"/>
                <w:szCs w:val="22"/>
              </w:rPr>
            </w:pPr>
            <w:r w:rsidRPr="00464545">
              <w:rPr>
                <w:rFonts w:ascii="Times New Roman" w:hAnsi="Times New Roman" w:cs="Times New Roman"/>
                <w:b/>
                <w:sz w:val="22"/>
                <w:szCs w:val="22"/>
              </w:rPr>
              <w:t>класс опасности</w:t>
            </w:r>
          </w:p>
        </w:tc>
        <w:tc>
          <w:tcPr>
            <w:tcW w:w="226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ind w:right="-42" w:firstLine="293"/>
              <w:jc w:val="center"/>
              <w:rPr>
                <w:b/>
              </w:rPr>
            </w:pPr>
            <w:r w:rsidRPr="00464545">
              <w:rPr>
                <w:b/>
                <w:sz w:val="22"/>
                <w:szCs w:val="22"/>
              </w:rPr>
              <w:t>Размер СЗЗ, м</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0" w:right="88" w:firstLine="432"/>
              <w:jc w:val="center"/>
              <w:rPr>
                <w:rFonts w:ascii="Times New Roman" w:hAnsi="Times New Roman" w:cs="Times New Roman"/>
                <w:sz w:val="22"/>
                <w:szCs w:val="22"/>
              </w:rPr>
            </w:pPr>
            <w:r w:rsidRPr="00464545">
              <w:rPr>
                <w:rFonts w:ascii="Times New Roman" w:hAnsi="Times New Roman" w:cs="Times New Roman"/>
                <w:sz w:val="22"/>
                <w:szCs w:val="22"/>
              </w:rPr>
              <w:t>1</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sz w:val="22"/>
                <w:szCs w:val="22"/>
              </w:rPr>
              <w:t xml:space="preserve">Производства лесопильные – класс </w:t>
            </w:r>
            <w:r w:rsidRPr="00464545">
              <w:rPr>
                <w:rFonts w:ascii="Times New Roman" w:hAnsi="Times New Roman" w:cs="Times New Roman"/>
                <w:sz w:val="22"/>
                <w:szCs w:val="22"/>
                <w:lang w:val="en-US"/>
              </w:rPr>
              <w:t>IV</w:t>
            </w:r>
            <w:r w:rsidRPr="00464545">
              <w:rPr>
                <w:rFonts w:ascii="Times New Roman" w:hAnsi="Times New Roman" w:cs="Times New Roman"/>
                <w:sz w:val="22"/>
                <w:szCs w:val="22"/>
              </w:rPr>
              <w:t xml:space="preserve">     </w:t>
            </w:r>
          </w:p>
        </w:tc>
        <w:tc>
          <w:tcPr>
            <w:tcW w:w="226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ind w:right="77"/>
              <w:jc w:val="center"/>
            </w:pPr>
            <w:r w:rsidRPr="00464545">
              <w:rPr>
                <w:sz w:val="22"/>
                <w:szCs w:val="22"/>
              </w:rPr>
              <w:t>100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0" w:right="88" w:firstLine="432"/>
              <w:jc w:val="center"/>
              <w:rPr>
                <w:rFonts w:ascii="Times New Roman" w:hAnsi="Times New Roman" w:cs="Times New Roman"/>
                <w:sz w:val="22"/>
                <w:szCs w:val="22"/>
              </w:rPr>
            </w:pPr>
            <w:r w:rsidRPr="00464545">
              <w:rPr>
                <w:rFonts w:ascii="Times New Roman" w:hAnsi="Times New Roman" w:cs="Times New Roman"/>
                <w:sz w:val="22"/>
                <w:szCs w:val="22"/>
              </w:rPr>
              <w:t>2</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lang w:val="en-US"/>
              </w:rPr>
            </w:pPr>
            <w:r w:rsidRPr="00464545">
              <w:rPr>
                <w:rFonts w:ascii="Times New Roman" w:hAnsi="Times New Roman" w:cs="Times New Roman"/>
                <w:sz w:val="22"/>
                <w:szCs w:val="22"/>
              </w:rPr>
              <w:t xml:space="preserve">Деревообрабатывающее производство, класс </w:t>
            </w:r>
            <w:r w:rsidRPr="00464545">
              <w:rPr>
                <w:rFonts w:ascii="Times New Roman" w:hAnsi="Times New Roman" w:cs="Times New Roman"/>
                <w:sz w:val="22"/>
                <w:szCs w:val="22"/>
                <w:lang w:val="en-US"/>
              </w:rPr>
              <w:t>III</w:t>
            </w:r>
          </w:p>
        </w:tc>
        <w:tc>
          <w:tcPr>
            <w:tcW w:w="226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ind w:right="77"/>
              <w:jc w:val="center"/>
              <w:rPr>
                <w:lang w:val="en-US"/>
              </w:rPr>
            </w:pPr>
            <w:r w:rsidRPr="00464545">
              <w:rPr>
                <w:sz w:val="22"/>
                <w:szCs w:val="22"/>
                <w:lang w:val="en-US"/>
              </w:rPr>
              <w:t>300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0" w:right="88" w:firstLine="432"/>
              <w:jc w:val="center"/>
              <w:rPr>
                <w:rFonts w:ascii="Times New Roman" w:hAnsi="Times New Roman" w:cs="Times New Roman"/>
                <w:sz w:val="22"/>
                <w:szCs w:val="22"/>
              </w:rPr>
            </w:pPr>
            <w:r w:rsidRPr="00464545">
              <w:rPr>
                <w:rFonts w:ascii="Times New Roman" w:hAnsi="Times New Roman" w:cs="Times New Roman"/>
                <w:sz w:val="22"/>
                <w:szCs w:val="22"/>
              </w:rPr>
              <w:t>3</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sz w:val="22"/>
                <w:szCs w:val="22"/>
              </w:rPr>
              <w:t>Промышленные объекты и производства(м</w:t>
            </w:r>
            <w:r w:rsidRPr="00464545">
              <w:rPr>
                <w:rFonts w:ascii="Times New Roman" w:hAnsi="Times New Roman" w:cs="Times New Roman"/>
                <w:color w:val="000000"/>
                <w:sz w:val="22"/>
                <w:szCs w:val="22"/>
              </w:rPr>
              <w:t>ясоперерабатывающие, консервные, рыбокоптильные производства методом холодного и горячего копчения)</w:t>
            </w:r>
            <w:r w:rsidRPr="00464545">
              <w:rPr>
                <w:rFonts w:ascii="Times New Roman" w:hAnsi="Times New Roman" w:cs="Times New Roman"/>
                <w:sz w:val="22"/>
                <w:szCs w:val="22"/>
              </w:rPr>
              <w:t xml:space="preserve">– класс </w:t>
            </w:r>
            <w:r w:rsidRPr="00464545">
              <w:rPr>
                <w:rFonts w:ascii="Times New Roman" w:hAnsi="Times New Roman" w:cs="Times New Roman"/>
                <w:sz w:val="22"/>
                <w:szCs w:val="22"/>
                <w:lang w:val="en-US"/>
              </w:rPr>
              <w:t>III</w:t>
            </w:r>
            <w:r w:rsidRPr="00464545">
              <w:rPr>
                <w:rFonts w:ascii="Times New Roman" w:hAnsi="Times New Roman" w:cs="Times New Roman"/>
                <w:sz w:val="22"/>
                <w:szCs w:val="22"/>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300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0" w:right="88" w:firstLine="432"/>
              <w:jc w:val="center"/>
              <w:rPr>
                <w:rFonts w:ascii="Times New Roman" w:hAnsi="Times New Roman" w:cs="Times New Roman"/>
                <w:sz w:val="22"/>
                <w:szCs w:val="22"/>
              </w:rPr>
            </w:pPr>
            <w:r w:rsidRPr="00464545">
              <w:rPr>
                <w:rFonts w:ascii="Times New Roman" w:hAnsi="Times New Roman" w:cs="Times New Roman"/>
                <w:sz w:val="22"/>
                <w:szCs w:val="22"/>
              </w:rPr>
              <w:t>4</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sz w:val="22"/>
                <w:szCs w:val="22"/>
              </w:rPr>
              <w:t>Промышленные объекты и производства  (хлебопекарные, м</w:t>
            </w:r>
            <w:r w:rsidRPr="00464545">
              <w:rPr>
                <w:rFonts w:ascii="Times New Roman" w:hAnsi="Times New Roman" w:cs="Times New Roman"/>
                <w:color w:val="000000"/>
                <w:sz w:val="22"/>
                <w:szCs w:val="22"/>
              </w:rPr>
              <w:t xml:space="preserve">олочные и маслобойные,      </w:t>
            </w:r>
            <w:r w:rsidRPr="00464545">
              <w:rPr>
                <w:rFonts w:ascii="Times New Roman" w:hAnsi="Times New Roman" w:cs="Times New Roman"/>
                <w:sz w:val="22"/>
                <w:szCs w:val="22"/>
              </w:rPr>
              <w:t xml:space="preserve">производства, – класс </w:t>
            </w:r>
            <w:r w:rsidRPr="00464545">
              <w:rPr>
                <w:rFonts w:ascii="Times New Roman" w:hAnsi="Times New Roman" w:cs="Times New Roman"/>
                <w:sz w:val="22"/>
                <w:szCs w:val="22"/>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100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0" w:right="88" w:firstLine="432"/>
              <w:jc w:val="center"/>
              <w:rPr>
                <w:rFonts w:ascii="Times New Roman" w:hAnsi="Times New Roman" w:cs="Times New Roman"/>
                <w:sz w:val="22"/>
                <w:szCs w:val="22"/>
              </w:rPr>
            </w:pPr>
            <w:r w:rsidRPr="00464545">
              <w:rPr>
                <w:rFonts w:ascii="Times New Roman" w:hAnsi="Times New Roman" w:cs="Times New Roman"/>
                <w:sz w:val="22"/>
                <w:szCs w:val="22"/>
              </w:rPr>
              <w:t>5</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color w:val="000000"/>
                <w:sz w:val="22"/>
                <w:szCs w:val="22"/>
              </w:rPr>
              <w:t xml:space="preserve">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w:t>
            </w:r>
            <w:r w:rsidRPr="00464545">
              <w:rPr>
                <w:rFonts w:ascii="Times New Roman" w:hAnsi="Times New Roman" w:cs="Times New Roman"/>
                <w:sz w:val="22"/>
                <w:szCs w:val="22"/>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50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169" w:right="88" w:firstLine="432"/>
              <w:jc w:val="center"/>
              <w:rPr>
                <w:rFonts w:ascii="Times New Roman" w:hAnsi="Times New Roman" w:cs="Times New Roman"/>
                <w:sz w:val="22"/>
                <w:szCs w:val="22"/>
              </w:rPr>
            </w:pPr>
            <w:r w:rsidRPr="00464545">
              <w:rPr>
                <w:rFonts w:ascii="Times New Roman" w:hAnsi="Times New Roman" w:cs="Times New Roman"/>
                <w:sz w:val="22"/>
                <w:szCs w:val="22"/>
              </w:rPr>
              <w:t>6</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color w:val="000000"/>
                <w:sz w:val="22"/>
                <w:szCs w:val="22"/>
              </w:rPr>
              <w:t xml:space="preserve">Фермы крупного рогатого скота более 100 и  менее 1200 голов (всех специализаций), фермы коневодческие, овцеводческие на 5-30 </w:t>
            </w:r>
            <w:proofErr w:type="spellStart"/>
            <w:r w:rsidRPr="00464545">
              <w:rPr>
                <w:rFonts w:ascii="Times New Roman" w:hAnsi="Times New Roman" w:cs="Times New Roman"/>
                <w:color w:val="000000"/>
                <w:sz w:val="22"/>
                <w:szCs w:val="22"/>
              </w:rPr>
              <w:t>тыс.голов</w:t>
            </w:r>
            <w:proofErr w:type="spellEnd"/>
            <w:r w:rsidRPr="00464545">
              <w:rPr>
                <w:rFonts w:ascii="Times New Roman" w:hAnsi="Times New Roman" w:cs="Times New Roman"/>
                <w:color w:val="000000"/>
                <w:sz w:val="22"/>
                <w:szCs w:val="22"/>
              </w:rPr>
              <w:t xml:space="preserve">,. птицеводческие до 100 </w:t>
            </w:r>
            <w:proofErr w:type="spellStart"/>
            <w:r w:rsidRPr="00464545">
              <w:rPr>
                <w:rFonts w:ascii="Times New Roman" w:hAnsi="Times New Roman" w:cs="Times New Roman"/>
                <w:color w:val="000000"/>
                <w:sz w:val="22"/>
                <w:szCs w:val="22"/>
              </w:rPr>
              <w:t>тыс.кур</w:t>
            </w:r>
            <w:proofErr w:type="spellEnd"/>
            <w:r w:rsidRPr="00464545">
              <w:rPr>
                <w:rFonts w:ascii="Times New Roman" w:hAnsi="Times New Roman" w:cs="Times New Roman"/>
                <w:color w:val="000000"/>
                <w:sz w:val="22"/>
                <w:szCs w:val="22"/>
              </w:rPr>
              <w:t xml:space="preserve">-несушек и до 1 </w:t>
            </w:r>
            <w:proofErr w:type="spellStart"/>
            <w:r w:rsidRPr="00464545">
              <w:rPr>
                <w:rFonts w:ascii="Times New Roman" w:hAnsi="Times New Roman" w:cs="Times New Roman"/>
                <w:color w:val="000000"/>
                <w:sz w:val="22"/>
                <w:szCs w:val="22"/>
              </w:rPr>
              <w:t>млн.бройлеров</w:t>
            </w:r>
            <w:proofErr w:type="spellEnd"/>
            <w:r w:rsidRPr="00464545">
              <w:rPr>
                <w:rFonts w:ascii="Times New Roman" w:hAnsi="Times New Roman" w:cs="Times New Roman"/>
                <w:sz w:val="22"/>
                <w:szCs w:val="22"/>
              </w:rPr>
              <w:t xml:space="preserve"> з</w:t>
            </w:r>
            <w:r w:rsidRPr="00464545">
              <w:rPr>
                <w:rFonts w:ascii="Times New Roman" w:hAnsi="Times New Roman" w:cs="Times New Roman"/>
                <w:color w:val="000000"/>
                <w:sz w:val="22"/>
                <w:szCs w:val="22"/>
              </w:rPr>
              <w:t>верофермы,</w:t>
            </w:r>
            <w:r w:rsidRPr="00464545">
              <w:rPr>
                <w:rFonts w:ascii="Times New Roman" w:hAnsi="Times New Roman" w:cs="Times New Roman"/>
                <w:sz w:val="22"/>
                <w:szCs w:val="22"/>
              </w:rPr>
              <w:t xml:space="preserve">-  класс </w:t>
            </w:r>
            <w:r w:rsidRPr="00464545">
              <w:rPr>
                <w:rFonts w:ascii="Times New Roman" w:hAnsi="Times New Roman" w:cs="Times New Roman"/>
                <w:sz w:val="22"/>
                <w:szCs w:val="22"/>
                <w:lang w:val="en-US"/>
              </w:rPr>
              <w:t>III</w:t>
            </w:r>
            <w:r w:rsidRPr="00464545">
              <w:rPr>
                <w:rFonts w:ascii="Times New Roman" w:hAnsi="Times New Roman" w:cs="Times New Roman"/>
                <w:sz w:val="22"/>
                <w:szCs w:val="22"/>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300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169" w:right="88" w:firstLine="432"/>
              <w:jc w:val="center"/>
              <w:rPr>
                <w:rFonts w:ascii="Times New Roman" w:hAnsi="Times New Roman" w:cs="Times New Roman"/>
                <w:sz w:val="22"/>
                <w:szCs w:val="22"/>
              </w:rPr>
            </w:pPr>
            <w:r w:rsidRPr="00464545">
              <w:rPr>
                <w:rFonts w:ascii="Times New Roman" w:hAnsi="Times New Roman" w:cs="Times New Roman"/>
                <w:sz w:val="22"/>
                <w:szCs w:val="22"/>
              </w:rPr>
              <w:t>7</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color w:val="000000"/>
                <w:sz w:val="22"/>
                <w:szCs w:val="22"/>
              </w:rPr>
              <w:t>Тепличные и парниковые хозяйства, хозяйства с содержанием животных (свинарники, коровники, питомники, конюшни, зверофермы) до 100 голов, класс</w:t>
            </w:r>
            <w:r w:rsidRPr="00464545">
              <w:rPr>
                <w:rFonts w:ascii="Times New Roman" w:hAnsi="Times New Roman" w:cs="Times New Roman"/>
                <w:sz w:val="22"/>
                <w:szCs w:val="22"/>
              </w:rPr>
              <w:t xml:space="preserve"> </w:t>
            </w:r>
            <w:r w:rsidRPr="00464545">
              <w:rPr>
                <w:rFonts w:ascii="Times New Roman" w:hAnsi="Times New Roman" w:cs="Times New Roman"/>
                <w:sz w:val="22"/>
                <w:szCs w:val="22"/>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100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169" w:right="88" w:firstLine="432"/>
              <w:jc w:val="center"/>
              <w:rPr>
                <w:rFonts w:ascii="Times New Roman" w:hAnsi="Times New Roman" w:cs="Times New Roman"/>
                <w:sz w:val="22"/>
                <w:szCs w:val="22"/>
              </w:rPr>
            </w:pPr>
            <w:r w:rsidRPr="00464545">
              <w:rPr>
                <w:rFonts w:ascii="Times New Roman" w:hAnsi="Times New Roman" w:cs="Times New Roman"/>
                <w:sz w:val="22"/>
                <w:szCs w:val="22"/>
              </w:rPr>
              <w:t>8</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color w:val="000000"/>
                <w:sz w:val="22"/>
                <w:szCs w:val="22"/>
              </w:rPr>
              <w:t>Хозяйства с содержанием животных (свинарники, коровники, питомники, конюшни, зверофермы) до 50 голов.</w:t>
            </w:r>
            <w:r w:rsidRPr="00464545">
              <w:rPr>
                <w:rFonts w:ascii="Times New Roman" w:hAnsi="Times New Roman" w:cs="Times New Roman"/>
                <w:sz w:val="22"/>
                <w:szCs w:val="22"/>
              </w:rPr>
              <w:t xml:space="preserve">  -  класс </w:t>
            </w:r>
            <w:r w:rsidRPr="00464545">
              <w:rPr>
                <w:rFonts w:ascii="Times New Roman" w:hAnsi="Times New Roman" w:cs="Times New Roman"/>
                <w:sz w:val="22"/>
                <w:szCs w:val="22"/>
                <w:lang w:val="en-US"/>
              </w:rPr>
              <w:t>V</w:t>
            </w:r>
            <w:r w:rsidRPr="00464545">
              <w:rPr>
                <w:rFonts w:ascii="Times New Roman" w:hAnsi="Times New Roman" w:cs="Times New Roman"/>
                <w:sz w:val="22"/>
                <w:szCs w:val="22"/>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50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169" w:right="88" w:firstLine="432"/>
              <w:jc w:val="center"/>
              <w:rPr>
                <w:rFonts w:ascii="Times New Roman" w:hAnsi="Times New Roman" w:cs="Times New Roman"/>
                <w:sz w:val="22"/>
                <w:szCs w:val="22"/>
              </w:rPr>
            </w:pPr>
            <w:r w:rsidRPr="00464545">
              <w:rPr>
                <w:rFonts w:ascii="Times New Roman" w:hAnsi="Times New Roman" w:cs="Times New Roman"/>
                <w:sz w:val="22"/>
                <w:szCs w:val="22"/>
              </w:rPr>
              <w:t>9</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spacing w:after="0"/>
              <w:ind w:left="0" w:right="-261" w:hanging="23"/>
              <w:rPr>
                <w:rFonts w:ascii="Times New Roman" w:hAnsi="Times New Roman" w:cs="Times New Roman"/>
                <w:color w:val="000000"/>
                <w:sz w:val="22"/>
                <w:szCs w:val="22"/>
              </w:rPr>
            </w:pPr>
            <w:r w:rsidRPr="00464545">
              <w:rPr>
                <w:rFonts w:ascii="Times New Roman" w:hAnsi="Times New Roman" w:cs="Times New Roman"/>
                <w:color w:val="000000"/>
                <w:sz w:val="22"/>
                <w:szCs w:val="22"/>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D05DFA" w:rsidRPr="00464545" w:rsidRDefault="00D05DFA" w:rsidP="00D05DFA">
            <w:pPr>
              <w:pStyle w:val="32"/>
              <w:spacing w:after="0"/>
              <w:ind w:left="0" w:right="-261" w:hanging="23"/>
              <w:rPr>
                <w:rFonts w:ascii="Times New Roman" w:hAnsi="Times New Roman" w:cs="Times New Roman"/>
                <w:sz w:val="22"/>
                <w:szCs w:val="22"/>
              </w:rPr>
            </w:pPr>
            <w:r w:rsidRPr="00464545">
              <w:rPr>
                <w:rFonts w:ascii="Times New Roman" w:hAnsi="Times New Roman" w:cs="Times New Roman"/>
                <w:color w:val="000000"/>
                <w:sz w:val="22"/>
                <w:szCs w:val="22"/>
              </w:rPr>
              <w:t xml:space="preserve"> класс </w:t>
            </w:r>
            <w:r w:rsidRPr="00464545">
              <w:rPr>
                <w:rFonts w:ascii="Times New Roman" w:hAnsi="Times New Roman" w:cs="Times New Roman"/>
                <w:sz w:val="22"/>
                <w:szCs w:val="22"/>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50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169" w:right="88" w:firstLine="432"/>
              <w:jc w:val="center"/>
              <w:rPr>
                <w:rFonts w:ascii="Times New Roman" w:hAnsi="Times New Roman" w:cs="Times New Roman"/>
                <w:sz w:val="22"/>
                <w:szCs w:val="22"/>
              </w:rPr>
            </w:pPr>
            <w:r w:rsidRPr="00464545">
              <w:rPr>
                <w:rFonts w:ascii="Times New Roman" w:hAnsi="Times New Roman" w:cs="Times New Roman"/>
                <w:sz w:val="22"/>
                <w:szCs w:val="22"/>
              </w:rPr>
              <w:t>10</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sz w:val="22"/>
                <w:szCs w:val="22"/>
              </w:rPr>
              <w:t>Сельские кладбища</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50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169" w:right="88" w:firstLine="432"/>
              <w:jc w:val="center"/>
              <w:rPr>
                <w:rFonts w:ascii="Times New Roman" w:hAnsi="Times New Roman" w:cs="Times New Roman"/>
                <w:sz w:val="22"/>
                <w:szCs w:val="22"/>
              </w:rPr>
            </w:pPr>
            <w:r w:rsidRPr="00464545">
              <w:rPr>
                <w:rFonts w:ascii="Times New Roman" w:hAnsi="Times New Roman" w:cs="Times New Roman"/>
                <w:sz w:val="22"/>
                <w:szCs w:val="22"/>
              </w:rPr>
              <w:t>11</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color w:val="000000"/>
                <w:sz w:val="22"/>
                <w:szCs w:val="22"/>
              </w:rPr>
              <w:t>Кладбища смешанного и традиционного захоронения площадью 10 и менее га</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100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169" w:right="88" w:firstLine="432"/>
              <w:jc w:val="center"/>
              <w:rPr>
                <w:rFonts w:ascii="Times New Roman" w:hAnsi="Times New Roman" w:cs="Times New Roman"/>
                <w:sz w:val="22"/>
                <w:szCs w:val="22"/>
              </w:rPr>
            </w:pPr>
            <w:r w:rsidRPr="00464545">
              <w:rPr>
                <w:rFonts w:ascii="Times New Roman" w:hAnsi="Times New Roman" w:cs="Times New Roman"/>
                <w:sz w:val="22"/>
                <w:szCs w:val="22"/>
              </w:rPr>
              <w:t>12</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sz w:val="22"/>
                <w:szCs w:val="22"/>
              </w:rPr>
              <w:t xml:space="preserve">Котельные, ТЭЦ, класс </w:t>
            </w:r>
            <w:r w:rsidRPr="00464545">
              <w:rPr>
                <w:rFonts w:ascii="Times New Roman" w:hAnsi="Times New Roman" w:cs="Times New Roman"/>
                <w:sz w:val="22"/>
                <w:szCs w:val="22"/>
                <w:lang w:val="en-US"/>
              </w:rPr>
              <w:t xml:space="preserve">III </w:t>
            </w:r>
            <w:r w:rsidRPr="00464545">
              <w:rPr>
                <w:rFonts w:ascii="Times New Roman" w:hAnsi="Times New Roman" w:cs="Times New Roman"/>
                <w:sz w:val="22"/>
                <w:szCs w:val="22"/>
              </w:rPr>
              <w:t>*</w:t>
            </w:r>
            <w:r w:rsidRPr="00464545">
              <w:rPr>
                <w:rFonts w:ascii="Times New Roman" w:hAnsi="Times New Roman" w:cs="Times New Roman"/>
                <w:sz w:val="22"/>
                <w:szCs w:val="22"/>
                <w:lang w:val="en-US"/>
              </w:rPr>
              <w:t xml:space="preserve">                                                                           </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300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169" w:right="88" w:firstLine="432"/>
              <w:jc w:val="center"/>
              <w:rPr>
                <w:rFonts w:ascii="Times New Roman" w:hAnsi="Times New Roman" w:cs="Times New Roman"/>
                <w:sz w:val="22"/>
                <w:szCs w:val="22"/>
              </w:rPr>
            </w:pPr>
            <w:r w:rsidRPr="00464545">
              <w:rPr>
                <w:rFonts w:ascii="Times New Roman" w:hAnsi="Times New Roman" w:cs="Times New Roman"/>
                <w:sz w:val="22"/>
                <w:szCs w:val="22"/>
              </w:rPr>
              <w:t>13</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color w:val="000000"/>
                <w:sz w:val="22"/>
                <w:szCs w:val="22"/>
              </w:rPr>
              <w:t>Автозаправочные станции для заправки транспортных средств жидким и газовым моторным топливом, мойка автомобилей с количеством постов от 2 до5,</w:t>
            </w:r>
            <w:r w:rsidRPr="00464545">
              <w:rPr>
                <w:rFonts w:ascii="Times New Roman" w:hAnsi="Times New Roman" w:cs="Times New Roman"/>
                <w:sz w:val="22"/>
                <w:szCs w:val="22"/>
              </w:rPr>
              <w:t xml:space="preserve"> класс </w:t>
            </w:r>
            <w:r w:rsidRPr="00464545">
              <w:rPr>
                <w:rFonts w:ascii="Times New Roman" w:hAnsi="Times New Roman" w:cs="Times New Roman"/>
                <w:sz w:val="22"/>
                <w:szCs w:val="22"/>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jc w:val="center"/>
            </w:pPr>
            <w:r w:rsidRPr="00464545">
              <w:rPr>
                <w:sz w:val="22"/>
                <w:szCs w:val="22"/>
              </w:rPr>
              <w:t>100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169" w:right="88" w:firstLine="432"/>
              <w:jc w:val="center"/>
              <w:rPr>
                <w:rFonts w:ascii="Times New Roman" w:hAnsi="Times New Roman" w:cs="Times New Roman"/>
                <w:sz w:val="22"/>
                <w:szCs w:val="22"/>
              </w:rPr>
            </w:pPr>
            <w:r w:rsidRPr="00464545">
              <w:rPr>
                <w:rFonts w:ascii="Times New Roman" w:hAnsi="Times New Roman" w:cs="Times New Roman"/>
                <w:sz w:val="22"/>
                <w:szCs w:val="22"/>
              </w:rPr>
              <w:t>14</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color w:val="000000"/>
                <w:sz w:val="22"/>
                <w:szCs w:val="22"/>
              </w:rPr>
              <w:t xml:space="preserve">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w:t>
            </w:r>
            <w:r w:rsidRPr="00464545">
              <w:rPr>
                <w:rFonts w:ascii="Times New Roman" w:hAnsi="Times New Roman" w:cs="Times New Roman"/>
                <w:color w:val="000000"/>
                <w:sz w:val="22"/>
                <w:szCs w:val="22"/>
              </w:rPr>
              <w:lastRenderedPageBreak/>
              <w:t>сопутствующих товаров, кафе и санитарные узлы).</w:t>
            </w:r>
            <w:r w:rsidRPr="00464545">
              <w:rPr>
                <w:rFonts w:ascii="Times New Roman" w:hAnsi="Times New Roman" w:cs="Times New Roman"/>
                <w:sz w:val="22"/>
                <w:szCs w:val="22"/>
              </w:rPr>
              <w:t xml:space="preserve"> класс </w:t>
            </w:r>
            <w:r w:rsidRPr="00464545">
              <w:rPr>
                <w:rFonts w:ascii="Times New Roman" w:hAnsi="Times New Roman" w:cs="Times New Roman"/>
                <w:sz w:val="22"/>
                <w:szCs w:val="22"/>
                <w:lang w:val="en-US"/>
              </w:rPr>
              <w:t>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jc w:val="center"/>
            </w:pPr>
            <w:r w:rsidRPr="00464545">
              <w:rPr>
                <w:sz w:val="22"/>
                <w:szCs w:val="22"/>
              </w:rPr>
              <w:lastRenderedPageBreak/>
              <w:t>50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169" w:right="88" w:firstLine="432"/>
              <w:jc w:val="center"/>
              <w:rPr>
                <w:rFonts w:ascii="Times New Roman" w:hAnsi="Times New Roman" w:cs="Times New Roman"/>
                <w:sz w:val="22"/>
                <w:szCs w:val="22"/>
              </w:rPr>
            </w:pPr>
            <w:r w:rsidRPr="00464545">
              <w:rPr>
                <w:rFonts w:ascii="Times New Roman" w:hAnsi="Times New Roman" w:cs="Times New Roman"/>
                <w:sz w:val="22"/>
                <w:szCs w:val="22"/>
              </w:rPr>
              <w:lastRenderedPageBreak/>
              <w:t>15</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sz w:val="22"/>
                <w:szCs w:val="22"/>
              </w:rPr>
              <w:t>Площадка временного складирования ТБО</w:t>
            </w:r>
            <w:r w:rsidRPr="00464545">
              <w:rPr>
                <w:rFonts w:ascii="Times New Roman" w:hAnsi="Times New Roman" w:cs="Times New Roman"/>
                <w:color w:val="000000"/>
                <w:sz w:val="22"/>
                <w:szCs w:val="22"/>
              </w:rPr>
              <w:t xml:space="preserve"> мусороперегрузочные станции, класс</w:t>
            </w:r>
            <w:r w:rsidRPr="00464545">
              <w:rPr>
                <w:rFonts w:ascii="Times New Roman" w:hAnsi="Times New Roman" w:cs="Times New Roman"/>
                <w:sz w:val="22"/>
                <w:szCs w:val="22"/>
              </w:rPr>
              <w:t xml:space="preserve"> </w:t>
            </w:r>
            <w:r w:rsidRPr="00464545">
              <w:rPr>
                <w:rFonts w:ascii="Times New Roman" w:hAnsi="Times New Roman" w:cs="Times New Roman"/>
                <w:sz w:val="22"/>
                <w:szCs w:val="22"/>
                <w:lang w:val="en-US"/>
              </w:rPr>
              <w:t>IV</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500</w:t>
            </w:r>
          </w:p>
        </w:tc>
      </w:tr>
      <w:tr w:rsidR="00D05DFA" w:rsidRPr="00464545" w:rsidTr="00B63200">
        <w:trPr>
          <w:jc w:val="center"/>
        </w:trPr>
        <w:tc>
          <w:tcPr>
            <w:tcW w:w="1282"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tabs>
                <w:tab w:val="left" w:pos="432"/>
              </w:tabs>
              <w:ind w:left="-169" w:right="88" w:firstLine="432"/>
              <w:jc w:val="center"/>
              <w:rPr>
                <w:rFonts w:ascii="Times New Roman" w:hAnsi="Times New Roman" w:cs="Times New Roman"/>
                <w:sz w:val="22"/>
                <w:szCs w:val="22"/>
              </w:rPr>
            </w:pPr>
            <w:r w:rsidRPr="00464545">
              <w:rPr>
                <w:rFonts w:ascii="Times New Roman" w:hAnsi="Times New Roman" w:cs="Times New Roman"/>
                <w:sz w:val="22"/>
                <w:szCs w:val="22"/>
              </w:rPr>
              <w:t>16</w:t>
            </w:r>
          </w:p>
        </w:tc>
        <w:tc>
          <w:tcPr>
            <w:tcW w:w="6597" w:type="dxa"/>
            <w:tcBorders>
              <w:top w:val="single" w:sz="4" w:space="0" w:color="auto"/>
              <w:left w:val="single" w:sz="4" w:space="0" w:color="auto"/>
              <w:bottom w:val="single" w:sz="4" w:space="0" w:color="auto"/>
              <w:right w:val="single" w:sz="4" w:space="0" w:color="auto"/>
            </w:tcBorders>
          </w:tcPr>
          <w:p w:rsidR="00D05DFA" w:rsidRPr="00464545" w:rsidRDefault="00D05DFA" w:rsidP="00D05DFA">
            <w:pPr>
              <w:pStyle w:val="32"/>
              <w:ind w:left="0" w:right="-261" w:hanging="22"/>
              <w:rPr>
                <w:rFonts w:ascii="Times New Roman" w:hAnsi="Times New Roman" w:cs="Times New Roman"/>
                <w:sz w:val="22"/>
                <w:szCs w:val="22"/>
              </w:rPr>
            </w:pPr>
            <w:r w:rsidRPr="00464545">
              <w:rPr>
                <w:rFonts w:ascii="Times New Roman" w:hAnsi="Times New Roman" w:cs="Times New Roman"/>
                <w:color w:val="000000"/>
                <w:sz w:val="22"/>
                <w:szCs w:val="22"/>
              </w:rPr>
              <w:t xml:space="preserve">Полигоны по размещению, обезвреживанию, захоронению токсичных отходов производства и потребления 1-2 классов опасности, Скотомогильники с захоронением в ямах, класс </w:t>
            </w:r>
            <w:r w:rsidRPr="00464545">
              <w:rPr>
                <w:rFonts w:ascii="Times New Roman" w:hAnsi="Times New Roman" w:cs="Times New Roman"/>
                <w:color w:val="000000"/>
                <w:sz w:val="22"/>
                <w:szCs w:val="22"/>
                <w:lang w:val="en-US"/>
              </w:rPr>
              <w:t>I</w:t>
            </w:r>
          </w:p>
        </w:tc>
        <w:tc>
          <w:tcPr>
            <w:tcW w:w="2267" w:type="dxa"/>
            <w:tcBorders>
              <w:top w:val="single" w:sz="4" w:space="0" w:color="auto"/>
              <w:left w:val="single" w:sz="4" w:space="0" w:color="auto"/>
              <w:bottom w:val="single" w:sz="4" w:space="0" w:color="auto"/>
              <w:right w:val="single" w:sz="4" w:space="0" w:color="auto"/>
            </w:tcBorders>
            <w:vAlign w:val="center"/>
          </w:tcPr>
          <w:p w:rsidR="00D05DFA" w:rsidRPr="00464545" w:rsidRDefault="00D05DFA" w:rsidP="00D05DFA">
            <w:pPr>
              <w:ind w:left="-108" w:right="-42"/>
              <w:jc w:val="center"/>
            </w:pPr>
            <w:r w:rsidRPr="00464545">
              <w:rPr>
                <w:sz w:val="22"/>
                <w:szCs w:val="22"/>
              </w:rPr>
              <w:t>1000</w:t>
            </w:r>
          </w:p>
        </w:tc>
      </w:tr>
    </w:tbl>
    <w:p w:rsidR="00D05DFA" w:rsidRPr="00B63200" w:rsidRDefault="00D05DFA" w:rsidP="00B63200">
      <w:pPr>
        <w:ind w:firstLine="680"/>
        <w:contextualSpacing/>
        <w:jc w:val="both"/>
        <w:rPr>
          <w:color w:val="000000"/>
        </w:rPr>
      </w:pPr>
      <w:r w:rsidRPr="00B63200">
        <w:rPr>
          <w:color w:val="000000"/>
        </w:rPr>
        <w:t>Примечания:</w:t>
      </w:r>
    </w:p>
    <w:p w:rsidR="00D05DFA" w:rsidRDefault="00D05DFA" w:rsidP="00B63200">
      <w:pPr>
        <w:pStyle w:val="afa"/>
        <w:ind w:firstLine="680"/>
        <w:jc w:val="both"/>
        <w:rPr>
          <w:rFonts w:ascii="Times New Roman" w:hAnsi="Times New Roman" w:cs="Times New Roman"/>
        </w:rPr>
      </w:pPr>
      <w:r w:rsidRPr="00B63200">
        <w:rPr>
          <w:rFonts w:ascii="Times New Roman" w:hAnsi="Times New Roman" w:cs="Times New Roman"/>
          <w:color w:val="000000"/>
        </w:rPr>
        <w:t xml:space="preserve">а) (*) </w:t>
      </w:r>
      <w:r w:rsidRPr="00B63200">
        <w:rPr>
          <w:rFonts w:ascii="Times New Roman" w:hAnsi="Times New Roman" w:cs="Times New Roman"/>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464545" w:rsidRPr="00B63200" w:rsidRDefault="00464545" w:rsidP="00B63200">
      <w:pPr>
        <w:pStyle w:val="afa"/>
        <w:ind w:firstLine="680"/>
        <w:jc w:val="both"/>
        <w:rPr>
          <w:rFonts w:ascii="Times New Roman" w:hAnsi="Times New Roman" w:cs="Times New Roman"/>
          <w:b/>
        </w:rPr>
      </w:pPr>
    </w:p>
    <w:p w:rsidR="00D05DFA" w:rsidRPr="00B63200" w:rsidRDefault="00B63200" w:rsidP="00B63200">
      <w:pPr>
        <w:spacing w:after="200" w:line="276" w:lineRule="auto"/>
        <w:jc w:val="center"/>
        <w:rPr>
          <w:rFonts w:eastAsiaTheme="majorEastAsia"/>
          <w:b/>
          <w:bCs/>
        </w:rPr>
      </w:pPr>
      <w:bookmarkStart w:id="18" w:name="_Toc474936738"/>
      <w:r>
        <w:rPr>
          <w:b/>
        </w:rPr>
        <w:t>2</w:t>
      </w:r>
      <w:r w:rsidR="00D05DFA" w:rsidRPr="00B63200">
        <w:rPr>
          <w:b/>
        </w:rPr>
        <w:t>.10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bookmarkEnd w:id="18"/>
    </w:p>
    <w:p w:rsidR="00D05DFA" w:rsidRDefault="00D05DFA" w:rsidP="00D05DFA">
      <w:pPr>
        <w:ind w:firstLine="709"/>
        <w:jc w:val="both"/>
      </w:pPr>
      <w:r w:rsidRPr="00D93699">
        <w:t xml:space="preserve">Инженерно-технические мероприятия </w:t>
      </w:r>
      <w:r w:rsidR="00E274FA">
        <w:t>гражданской обороны</w:t>
      </w:r>
      <w:r w:rsidRPr="00D93699">
        <w:t xml:space="preserve"> и </w:t>
      </w:r>
      <w:r w:rsidR="00E274FA">
        <w:t>чрезвычайным ситуациям</w:t>
      </w:r>
      <w:r w:rsidRPr="00D93699">
        <w:t xml:space="preserve"> должны предусматриваться с учетом категорий объектов по </w:t>
      </w:r>
      <w:r w:rsidR="00E274FA">
        <w:t>гражданской обороне</w:t>
      </w:r>
      <w:r w:rsidRPr="00D93699">
        <w:t>, а также с учетом отнесения территорий к</w:t>
      </w:r>
      <w:r>
        <w:t xml:space="preserve"> группам по </w:t>
      </w:r>
      <w:r w:rsidR="00E274FA">
        <w:t>гражданской обороне</w:t>
      </w:r>
      <w:r>
        <w:t>, при разработке следующих градостроительных документов:</w:t>
      </w:r>
    </w:p>
    <w:p w:rsidR="00D05DFA" w:rsidRPr="00D93699" w:rsidRDefault="00D05DFA" w:rsidP="00D05DFA">
      <w:pPr>
        <w:ind w:firstLine="709"/>
        <w:jc w:val="both"/>
      </w:pPr>
      <w:r w:rsidRPr="00D93699">
        <w:t>- территориальных комплексных схем градостроительного планирования развития территории республики и ее частей;</w:t>
      </w:r>
    </w:p>
    <w:p w:rsidR="00D05DFA" w:rsidRPr="00D93699" w:rsidRDefault="00D05DFA" w:rsidP="00D05DFA">
      <w:pPr>
        <w:ind w:firstLine="709"/>
        <w:jc w:val="both"/>
      </w:pPr>
      <w:r w:rsidRPr="00D93699">
        <w:t>- генеральных планов поселений;</w:t>
      </w:r>
    </w:p>
    <w:p w:rsidR="00D05DFA" w:rsidRPr="00D93699" w:rsidRDefault="00D05DFA" w:rsidP="00D05DFA">
      <w:pPr>
        <w:ind w:firstLine="709"/>
        <w:jc w:val="both"/>
      </w:pPr>
      <w:r w:rsidRPr="00D93699">
        <w:t>- проектов черты населенных пунктов;</w:t>
      </w:r>
    </w:p>
    <w:p w:rsidR="00D05DFA" w:rsidRPr="00D93699" w:rsidRDefault="00D05DFA" w:rsidP="00D05DFA">
      <w:pPr>
        <w:ind w:firstLine="709"/>
        <w:jc w:val="both"/>
      </w:pPr>
      <w:r w:rsidRPr="00D93699">
        <w:t>- проектов планировки районов и кварталов жилой зоны, групп общественных зданий и сооружений;</w:t>
      </w:r>
    </w:p>
    <w:p w:rsidR="00D05DFA" w:rsidRPr="00D93699" w:rsidRDefault="00D05DFA" w:rsidP="00D05DFA">
      <w:pPr>
        <w:ind w:firstLine="709"/>
        <w:jc w:val="both"/>
      </w:pPr>
      <w:r w:rsidRPr="00D93699">
        <w:t>- проектов планировки производственных зон и промышленных узлов (районов) и отдельных предприятий, крупных инженерных сооружений;</w:t>
      </w:r>
    </w:p>
    <w:p w:rsidR="00D05DFA" w:rsidRPr="0028366D" w:rsidRDefault="00D05DFA" w:rsidP="00D05DFA">
      <w:pPr>
        <w:ind w:firstLine="709"/>
        <w:jc w:val="both"/>
      </w:pPr>
      <w:r w:rsidRPr="00D93699">
        <w:t>- проектов межевания территорий</w:t>
      </w:r>
      <w:r>
        <w:t>.</w:t>
      </w:r>
    </w:p>
    <w:p w:rsidR="00D05DFA" w:rsidRPr="005C577C" w:rsidRDefault="00D05DFA" w:rsidP="00D05DFA">
      <w:pPr>
        <w:ind w:firstLine="709"/>
        <w:jc w:val="both"/>
      </w:pPr>
      <w:r w:rsidRPr="009A058A">
        <w:t>Для обеспечения спасательных работ и действий по тушению пожаров необходимо</w:t>
      </w:r>
      <w:r>
        <w:t xml:space="preserve"> </w:t>
      </w:r>
      <w:r w:rsidRPr="005C577C">
        <w:t>разрабатывать мероприятия согласно СП 4.13130.2013</w:t>
      </w:r>
      <w:r>
        <w:t>:</w:t>
      </w:r>
      <w:r w:rsidRPr="005C577C">
        <w:t xml:space="preserve"> </w:t>
      </w:r>
    </w:p>
    <w:p w:rsidR="00D05DFA" w:rsidRPr="005C577C" w:rsidRDefault="00D05DFA" w:rsidP="00D05DFA">
      <w:pPr>
        <w:ind w:firstLine="709"/>
        <w:jc w:val="both"/>
      </w:pPr>
      <w:r w:rsidRPr="009A058A">
        <w:t>1.</w:t>
      </w:r>
      <w:r w:rsidR="00E274FA">
        <w:t xml:space="preserve"> </w:t>
      </w:r>
      <w:r w:rsidRPr="009A058A">
        <w:t>Ограничить максимальну</w:t>
      </w:r>
      <w:r>
        <w:t>ю высоту</w:t>
      </w:r>
      <w:r w:rsidRPr="009A058A">
        <w:t xml:space="preserve">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D05DFA" w:rsidRDefault="00D05DFA" w:rsidP="00D05DFA">
      <w:pPr>
        <w:ind w:firstLine="709"/>
        <w:jc w:val="both"/>
      </w:pPr>
      <w:r w:rsidRPr="009A058A">
        <w:t xml:space="preserve"> 2. При разработке проектов планировки определить места и размеры (характеристику покрытия) мест установки пожарных </w:t>
      </w:r>
      <w:proofErr w:type="spellStart"/>
      <w:r w:rsidRPr="009A058A">
        <w:t>автолестниц</w:t>
      </w:r>
      <w:proofErr w:type="spellEnd"/>
      <w:r w:rsidRPr="009A058A">
        <w:t xml:space="preserve"> (автоподъемников) с учетом доступа с них в</w:t>
      </w:r>
      <w:r>
        <w:t xml:space="preserve"> каждую квартиру или помещение; </w:t>
      </w:r>
      <w:r w:rsidRPr="0092431E">
        <w:t>пожарных водоемов, количество</w:t>
      </w:r>
      <w:r>
        <w:t xml:space="preserve"> и</w:t>
      </w:r>
      <w:r w:rsidRPr="0092431E">
        <w:t xml:space="preserve"> объем которых </w:t>
      </w:r>
      <w:r>
        <w:t>определяется расчетом</w:t>
      </w:r>
      <w:r w:rsidRPr="0092431E">
        <w:t xml:space="preserve"> согласно п.9 СП 8.13130.2009.</w:t>
      </w:r>
      <w:r>
        <w:t xml:space="preserve"> </w:t>
      </w:r>
    </w:p>
    <w:p w:rsidR="00D05DFA" w:rsidRPr="00C96E5A" w:rsidRDefault="00D05DFA" w:rsidP="00D05DFA">
      <w:pPr>
        <w:ind w:firstLine="709"/>
        <w:jc w:val="both"/>
      </w:pPr>
      <w:r w:rsidRPr="00C96E5A">
        <w:t>Пожарные резервуары или искусственные водоемы надлежит размещать из условия обслуживания ими зданий, находящихся в радиусе:</w:t>
      </w:r>
    </w:p>
    <w:p w:rsidR="00D05DFA" w:rsidRPr="00B63200" w:rsidRDefault="00E274FA" w:rsidP="00E274FA">
      <w:pPr>
        <w:pStyle w:val="aff6"/>
        <w:ind w:left="1429" w:firstLine="0"/>
        <w:contextualSpacing/>
        <w:rPr>
          <w:sz w:val="24"/>
          <w:szCs w:val="24"/>
        </w:rPr>
      </w:pPr>
      <w:r>
        <w:rPr>
          <w:sz w:val="24"/>
          <w:szCs w:val="24"/>
        </w:rPr>
        <w:t xml:space="preserve">- </w:t>
      </w:r>
      <w:r w:rsidR="00D05DFA" w:rsidRPr="00B63200">
        <w:rPr>
          <w:sz w:val="24"/>
          <w:szCs w:val="24"/>
        </w:rPr>
        <w:t>при наличии автонасосов - 200 м;</w:t>
      </w:r>
    </w:p>
    <w:p w:rsidR="00D05DFA" w:rsidRPr="00B63200" w:rsidRDefault="00E274FA" w:rsidP="00E274FA">
      <w:pPr>
        <w:pStyle w:val="aff6"/>
        <w:ind w:left="1429" w:firstLine="0"/>
        <w:contextualSpacing/>
        <w:rPr>
          <w:sz w:val="24"/>
          <w:szCs w:val="24"/>
        </w:rPr>
      </w:pPr>
      <w:r>
        <w:rPr>
          <w:sz w:val="24"/>
          <w:szCs w:val="24"/>
        </w:rPr>
        <w:t xml:space="preserve">- </w:t>
      </w:r>
      <w:r w:rsidR="00D05DFA" w:rsidRPr="00B63200">
        <w:rPr>
          <w:sz w:val="24"/>
          <w:szCs w:val="24"/>
        </w:rPr>
        <w:t>при наличии мотопомп - 100 - 150 м в зависимости от технических возможностей мотопомп.</w:t>
      </w:r>
    </w:p>
    <w:p w:rsidR="00D05DFA" w:rsidRPr="00C96E5A" w:rsidRDefault="00D05DFA" w:rsidP="00B63200">
      <w:pPr>
        <w:ind w:firstLine="709"/>
        <w:jc w:val="both"/>
      </w:pPr>
      <w:r w:rsidRPr="00C96E5A">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rsidR="00D05DFA" w:rsidRDefault="00D05DFA" w:rsidP="00D05DFA">
      <w:pPr>
        <w:ind w:firstLine="709"/>
        <w:jc w:val="both"/>
      </w:pPr>
      <w:r w:rsidRPr="009A058A">
        <w:lastRenderedPageBreak/>
        <w:t xml:space="preserve">3. </w:t>
      </w:r>
      <w:r w:rsidR="00B63200">
        <w:t xml:space="preserve"> </w:t>
      </w:r>
      <w:r w:rsidRPr="009A058A">
        <w:t xml:space="preserve">При разработке проектов планировки определить места размещения разворотных площадок во </w:t>
      </w:r>
      <w:proofErr w:type="spellStart"/>
      <w:r w:rsidRPr="009A058A">
        <w:t>внутридворовых</w:t>
      </w:r>
      <w:proofErr w:type="spellEnd"/>
      <w:r w:rsidRPr="009A058A">
        <w:t xml:space="preserve"> территориях, размерами</w:t>
      </w:r>
      <w:r w:rsidR="00B63200">
        <w:t xml:space="preserve"> </w:t>
      </w:r>
      <w:r w:rsidRPr="009A058A">
        <w:t>15х15 метров</w:t>
      </w:r>
      <w:r>
        <w:t>.</w:t>
      </w:r>
    </w:p>
    <w:p w:rsidR="00464545" w:rsidRDefault="00464545" w:rsidP="00D05DFA">
      <w:pPr>
        <w:ind w:firstLine="709"/>
        <w:jc w:val="both"/>
      </w:pPr>
    </w:p>
    <w:p w:rsidR="00D05DFA" w:rsidRPr="00464545" w:rsidRDefault="00B63200" w:rsidP="00464545">
      <w:pPr>
        <w:spacing w:after="200" w:line="276" w:lineRule="auto"/>
        <w:jc w:val="center"/>
        <w:rPr>
          <w:rFonts w:eastAsiaTheme="majorEastAsia" w:cstheme="majorBidi"/>
          <w:b/>
          <w:bCs/>
          <w:szCs w:val="28"/>
        </w:rPr>
      </w:pPr>
      <w:bookmarkStart w:id="19" w:name="_Toc474936739"/>
      <w:r w:rsidRPr="00464545">
        <w:rPr>
          <w:b/>
        </w:rPr>
        <w:t>2</w:t>
      </w:r>
      <w:r w:rsidR="00D05DFA" w:rsidRPr="00464545">
        <w:rPr>
          <w:b/>
        </w:rPr>
        <w:t>.11 Расчетные показатели, устанавливаемые для объектов местного значения в области утилизации и переработки бытовых и промышленных отходов</w:t>
      </w:r>
      <w:bookmarkEnd w:id="19"/>
    </w:p>
    <w:p w:rsidR="00D05DFA" w:rsidRDefault="00D05DFA" w:rsidP="00D05DFA">
      <w:pPr>
        <w:pStyle w:val="ab"/>
        <w:ind w:firstLine="567"/>
        <w:jc w:val="both"/>
        <w:rPr>
          <w:color w:val="000000"/>
          <w:sz w:val="24"/>
          <w:szCs w:val="24"/>
        </w:rPr>
      </w:pPr>
      <w:r w:rsidRPr="00F43A49">
        <w:rPr>
          <w:color w:val="000000"/>
          <w:sz w:val="24"/>
          <w:szCs w:val="24"/>
        </w:rPr>
        <w:t xml:space="preserve">При проектировании объектов </w:t>
      </w:r>
      <w:r w:rsidRPr="001A010E">
        <w:rPr>
          <w:color w:val="000000"/>
          <w:sz w:val="24"/>
          <w:szCs w:val="24"/>
        </w:rPr>
        <w:t xml:space="preserve">местного значения в области </w:t>
      </w:r>
      <w:r w:rsidRPr="00B00303">
        <w:rPr>
          <w:color w:val="000000"/>
          <w:sz w:val="24"/>
          <w:szCs w:val="24"/>
        </w:rPr>
        <w:t>утилизации и переработки бытовых и промышленных отходов</w:t>
      </w:r>
      <w:r w:rsidRPr="00F43A49">
        <w:rPr>
          <w:color w:val="000000"/>
          <w:sz w:val="24"/>
          <w:szCs w:val="24"/>
        </w:rPr>
        <w:t xml:space="preserve"> необходимо руководствоваться расчетными показателями таблицы </w:t>
      </w:r>
      <w:r w:rsidR="00B63200">
        <w:rPr>
          <w:color w:val="000000"/>
          <w:sz w:val="24"/>
          <w:szCs w:val="24"/>
        </w:rPr>
        <w:t>2.17</w:t>
      </w:r>
      <w:r w:rsidRPr="00F43A49">
        <w:rPr>
          <w:color w:val="000000"/>
          <w:sz w:val="24"/>
          <w:szCs w:val="24"/>
        </w:rPr>
        <w:t>.</w:t>
      </w:r>
    </w:p>
    <w:p w:rsidR="00D05DFA" w:rsidRPr="00D341B3" w:rsidRDefault="00B63200" w:rsidP="00464545">
      <w:pPr>
        <w:contextualSpacing/>
        <w:jc w:val="right"/>
      </w:pPr>
      <w:r>
        <w:t>Таблица 2.17</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551"/>
        <w:gridCol w:w="1843"/>
        <w:gridCol w:w="1276"/>
        <w:gridCol w:w="1417"/>
        <w:gridCol w:w="992"/>
      </w:tblGrid>
      <w:tr w:rsidR="00D05DFA" w:rsidRPr="00464545" w:rsidTr="00B63200">
        <w:trPr>
          <w:trHeight w:val="778"/>
          <w:jc w:val="center"/>
        </w:trPr>
        <w:tc>
          <w:tcPr>
            <w:tcW w:w="702" w:type="dxa"/>
            <w:vMerge w:val="restart"/>
            <w:vAlign w:val="center"/>
          </w:tcPr>
          <w:p w:rsidR="00D05DFA" w:rsidRPr="00464545" w:rsidRDefault="00D05DFA" w:rsidP="00D05DFA">
            <w:pPr>
              <w:jc w:val="center"/>
              <w:rPr>
                <w:b/>
                <w:color w:val="000000"/>
              </w:rPr>
            </w:pPr>
            <w:r w:rsidRPr="00464545">
              <w:rPr>
                <w:b/>
                <w:color w:val="000000"/>
                <w:sz w:val="22"/>
                <w:szCs w:val="22"/>
              </w:rPr>
              <w:t>№</w:t>
            </w:r>
          </w:p>
          <w:p w:rsidR="00D05DFA" w:rsidRPr="00464545" w:rsidRDefault="00D05DFA" w:rsidP="00D05DFA">
            <w:pPr>
              <w:jc w:val="center"/>
              <w:rPr>
                <w:b/>
                <w:color w:val="000000"/>
              </w:rPr>
            </w:pPr>
            <w:r w:rsidRPr="00464545">
              <w:rPr>
                <w:b/>
                <w:color w:val="000000"/>
                <w:sz w:val="22"/>
                <w:szCs w:val="22"/>
              </w:rPr>
              <w:t>п/п</w:t>
            </w:r>
          </w:p>
        </w:tc>
        <w:tc>
          <w:tcPr>
            <w:tcW w:w="3551" w:type="dxa"/>
            <w:vMerge w:val="restart"/>
            <w:vAlign w:val="center"/>
          </w:tcPr>
          <w:p w:rsidR="00D05DFA" w:rsidRPr="00464545" w:rsidRDefault="00D05DFA" w:rsidP="00D05DFA">
            <w:pPr>
              <w:jc w:val="center"/>
              <w:rPr>
                <w:b/>
                <w:color w:val="000000"/>
              </w:rPr>
            </w:pPr>
            <w:r w:rsidRPr="00464545">
              <w:rPr>
                <w:b/>
                <w:color w:val="000000"/>
                <w:sz w:val="22"/>
                <w:szCs w:val="22"/>
              </w:rPr>
              <w:t>Наименование объекта</w:t>
            </w:r>
          </w:p>
          <w:p w:rsidR="00D05DFA" w:rsidRPr="00464545" w:rsidRDefault="00D05DFA" w:rsidP="00D05DFA">
            <w:pPr>
              <w:jc w:val="center"/>
              <w:rPr>
                <w:b/>
                <w:color w:val="000000"/>
              </w:rPr>
            </w:pPr>
          </w:p>
        </w:tc>
        <w:tc>
          <w:tcPr>
            <w:tcW w:w="3119" w:type="dxa"/>
            <w:gridSpan w:val="2"/>
            <w:vAlign w:val="center"/>
          </w:tcPr>
          <w:p w:rsidR="00D05DFA" w:rsidRPr="00464545" w:rsidRDefault="00D05DFA" w:rsidP="00D05DFA">
            <w:pPr>
              <w:jc w:val="center"/>
              <w:rPr>
                <w:b/>
                <w:color w:val="000000"/>
              </w:rPr>
            </w:pPr>
            <w:r w:rsidRPr="00464545">
              <w:rPr>
                <w:b/>
                <w:color w:val="000000"/>
                <w:sz w:val="22"/>
                <w:szCs w:val="22"/>
              </w:rPr>
              <w:t>Минимально допустимый уровень обеспеченности</w:t>
            </w:r>
          </w:p>
        </w:tc>
        <w:tc>
          <w:tcPr>
            <w:tcW w:w="2409" w:type="dxa"/>
            <w:gridSpan w:val="2"/>
          </w:tcPr>
          <w:p w:rsidR="00D05DFA" w:rsidRPr="00464545" w:rsidRDefault="00D05DFA" w:rsidP="00D05DFA">
            <w:pPr>
              <w:jc w:val="center"/>
              <w:rPr>
                <w:b/>
                <w:color w:val="000000"/>
                <w:highlight w:val="yellow"/>
              </w:rPr>
            </w:pPr>
            <w:r w:rsidRPr="00464545">
              <w:rPr>
                <w:b/>
                <w:color w:val="000000"/>
                <w:sz w:val="22"/>
                <w:szCs w:val="22"/>
              </w:rPr>
              <w:t>Максимально допустимый уровень территориальной доступности</w:t>
            </w:r>
          </w:p>
        </w:tc>
      </w:tr>
      <w:tr w:rsidR="00D05DFA" w:rsidRPr="00464545" w:rsidTr="00B63200">
        <w:trPr>
          <w:trHeight w:val="625"/>
          <w:jc w:val="center"/>
        </w:trPr>
        <w:tc>
          <w:tcPr>
            <w:tcW w:w="702" w:type="dxa"/>
            <w:vMerge/>
            <w:vAlign w:val="center"/>
          </w:tcPr>
          <w:p w:rsidR="00D05DFA" w:rsidRPr="00464545" w:rsidRDefault="00D05DFA" w:rsidP="00D05DFA">
            <w:pPr>
              <w:jc w:val="center"/>
              <w:rPr>
                <w:b/>
                <w:color w:val="000000"/>
              </w:rPr>
            </w:pPr>
          </w:p>
        </w:tc>
        <w:tc>
          <w:tcPr>
            <w:tcW w:w="3551" w:type="dxa"/>
            <w:vMerge/>
            <w:vAlign w:val="center"/>
          </w:tcPr>
          <w:p w:rsidR="00D05DFA" w:rsidRPr="00464545" w:rsidRDefault="00D05DFA" w:rsidP="00D05DFA">
            <w:pPr>
              <w:jc w:val="center"/>
              <w:rPr>
                <w:b/>
                <w:color w:val="000000"/>
              </w:rPr>
            </w:pPr>
          </w:p>
        </w:tc>
        <w:tc>
          <w:tcPr>
            <w:tcW w:w="1843" w:type="dxa"/>
            <w:vAlign w:val="center"/>
          </w:tcPr>
          <w:p w:rsidR="00D05DFA" w:rsidRPr="00464545" w:rsidRDefault="00D05DFA" w:rsidP="00D05DFA">
            <w:pPr>
              <w:jc w:val="center"/>
              <w:rPr>
                <w:b/>
                <w:color w:val="000000"/>
              </w:rPr>
            </w:pPr>
            <w:r w:rsidRPr="00464545">
              <w:rPr>
                <w:b/>
                <w:color w:val="000000"/>
                <w:sz w:val="22"/>
                <w:szCs w:val="22"/>
              </w:rPr>
              <w:t>Единица измерения</w:t>
            </w:r>
          </w:p>
        </w:tc>
        <w:tc>
          <w:tcPr>
            <w:tcW w:w="1276" w:type="dxa"/>
            <w:vAlign w:val="center"/>
          </w:tcPr>
          <w:p w:rsidR="00D05DFA" w:rsidRPr="00464545" w:rsidRDefault="00D05DFA" w:rsidP="00D05DFA">
            <w:pPr>
              <w:jc w:val="center"/>
              <w:rPr>
                <w:b/>
                <w:color w:val="000000"/>
              </w:rPr>
            </w:pPr>
            <w:r w:rsidRPr="00464545">
              <w:rPr>
                <w:b/>
                <w:color w:val="000000"/>
                <w:sz w:val="22"/>
                <w:szCs w:val="22"/>
              </w:rPr>
              <w:t>Величина</w:t>
            </w:r>
          </w:p>
        </w:tc>
        <w:tc>
          <w:tcPr>
            <w:tcW w:w="1417" w:type="dxa"/>
            <w:vAlign w:val="center"/>
          </w:tcPr>
          <w:p w:rsidR="00D05DFA" w:rsidRPr="00464545" w:rsidRDefault="00D05DFA" w:rsidP="00D05DFA">
            <w:pPr>
              <w:jc w:val="center"/>
              <w:rPr>
                <w:b/>
                <w:color w:val="000000"/>
                <w:highlight w:val="yellow"/>
              </w:rPr>
            </w:pPr>
            <w:r w:rsidRPr="00464545">
              <w:rPr>
                <w:b/>
                <w:color w:val="000000"/>
                <w:sz w:val="22"/>
                <w:szCs w:val="22"/>
              </w:rPr>
              <w:t>Единица измерения</w:t>
            </w:r>
          </w:p>
        </w:tc>
        <w:tc>
          <w:tcPr>
            <w:tcW w:w="992" w:type="dxa"/>
            <w:vAlign w:val="center"/>
          </w:tcPr>
          <w:p w:rsidR="00D05DFA" w:rsidRPr="00464545" w:rsidRDefault="00D05DFA" w:rsidP="00D05DFA">
            <w:pPr>
              <w:jc w:val="center"/>
              <w:rPr>
                <w:b/>
                <w:color w:val="000000"/>
                <w:highlight w:val="yellow"/>
              </w:rPr>
            </w:pPr>
            <w:r w:rsidRPr="00464545">
              <w:rPr>
                <w:b/>
                <w:color w:val="000000"/>
                <w:sz w:val="22"/>
                <w:szCs w:val="22"/>
              </w:rPr>
              <w:t>Величина</w:t>
            </w:r>
          </w:p>
        </w:tc>
      </w:tr>
      <w:tr w:rsidR="00D05DFA" w:rsidRPr="00464545" w:rsidTr="00B63200">
        <w:trPr>
          <w:trHeight w:val="836"/>
          <w:jc w:val="center"/>
        </w:trPr>
        <w:tc>
          <w:tcPr>
            <w:tcW w:w="702" w:type="dxa"/>
            <w:vAlign w:val="center"/>
          </w:tcPr>
          <w:p w:rsidR="00D05DFA" w:rsidRPr="00464545" w:rsidRDefault="00D05DFA" w:rsidP="00D05DFA">
            <w:pPr>
              <w:jc w:val="center"/>
            </w:pPr>
            <w:r w:rsidRPr="00464545">
              <w:rPr>
                <w:sz w:val="22"/>
                <w:szCs w:val="22"/>
              </w:rPr>
              <w:t>1</w:t>
            </w:r>
          </w:p>
        </w:tc>
        <w:tc>
          <w:tcPr>
            <w:tcW w:w="3551" w:type="dxa"/>
            <w:vAlign w:val="center"/>
          </w:tcPr>
          <w:p w:rsidR="00D05DFA" w:rsidRPr="00464545" w:rsidRDefault="00D05DFA" w:rsidP="00E274FA">
            <w:pPr>
              <w:jc w:val="center"/>
            </w:pPr>
            <w:r w:rsidRPr="00464545">
              <w:rPr>
                <w:sz w:val="22"/>
                <w:szCs w:val="22"/>
              </w:rPr>
              <w:t>полигоны местного значения, обслуживающие отдельные поселения или несколько поселений</w:t>
            </w:r>
          </w:p>
        </w:tc>
        <w:tc>
          <w:tcPr>
            <w:tcW w:w="1843" w:type="dxa"/>
            <w:vAlign w:val="center"/>
          </w:tcPr>
          <w:p w:rsidR="00D05DFA" w:rsidRPr="00464545" w:rsidRDefault="00D05DFA" w:rsidP="00D05DFA">
            <w:pPr>
              <w:jc w:val="center"/>
            </w:pPr>
            <w:r w:rsidRPr="00464545">
              <w:rPr>
                <w:sz w:val="22"/>
                <w:szCs w:val="22"/>
              </w:rPr>
              <w:t xml:space="preserve">га/10 </w:t>
            </w:r>
            <w:proofErr w:type="spellStart"/>
            <w:r w:rsidRPr="00464545">
              <w:rPr>
                <w:sz w:val="22"/>
                <w:szCs w:val="22"/>
              </w:rPr>
              <w:t>тыс.чел</w:t>
            </w:r>
            <w:proofErr w:type="spellEnd"/>
          </w:p>
        </w:tc>
        <w:tc>
          <w:tcPr>
            <w:tcW w:w="1276" w:type="dxa"/>
            <w:vAlign w:val="center"/>
          </w:tcPr>
          <w:p w:rsidR="00D05DFA" w:rsidRPr="00464545" w:rsidRDefault="00D05DFA" w:rsidP="00D05DFA">
            <w:pPr>
              <w:jc w:val="center"/>
            </w:pPr>
            <w:r w:rsidRPr="00464545">
              <w:rPr>
                <w:sz w:val="22"/>
                <w:szCs w:val="22"/>
              </w:rPr>
              <w:t>1,3</w:t>
            </w:r>
          </w:p>
        </w:tc>
        <w:tc>
          <w:tcPr>
            <w:tcW w:w="2409" w:type="dxa"/>
            <w:gridSpan w:val="2"/>
            <w:vAlign w:val="center"/>
          </w:tcPr>
          <w:p w:rsidR="00D05DFA" w:rsidRPr="00464545" w:rsidRDefault="00D05DFA" w:rsidP="00D05DFA">
            <w:pPr>
              <w:jc w:val="center"/>
            </w:pPr>
            <w:r w:rsidRPr="00464545">
              <w:rPr>
                <w:sz w:val="22"/>
                <w:szCs w:val="22"/>
              </w:rPr>
              <w:t>Полигоны размещаются по территориальному принципу за пределами населенных пунктов. Площадь участка под складирование отходов может быть выражена как в одном, так и в нескольких полигонах</w:t>
            </w:r>
          </w:p>
        </w:tc>
      </w:tr>
      <w:tr w:rsidR="00D05DFA" w:rsidRPr="00464545" w:rsidTr="00B63200">
        <w:trPr>
          <w:trHeight w:val="836"/>
          <w:jc w:val="center"/>
        </w:trPr>
        <w:tc>
          <w:tcPr>
            <w:tcW w:w="702" w:type="dxa"/>
            <w:vMerge w:val="restart"/>
            <w:vAlign w:val="center"/>
          </w:tcPr>
          <w:p w:rsidR="00D05DFA" w:rsidRPr="00464545" w:rsidRDefault="00D05DFA" w:rsidP="00D05DFA">
            <w:pPr>
              <w:jc w:val="center"/>
              <w:rPr>
                <w:color w:val="000000"/>
              </w:rPr>
            </w:pPr>
            <w:r w:rsidRPr="00464545">
              <w:rPr>
                <w:color w:val="000000"/>
                <w:sz w:val="22"/>
                <w:szCs w:val="22"/>
              </w:rPr>
              <w:t>2</w:t>
            </w:r>
          </w:p>
        </w:tc>
        <w:tc>
          <w:tcPr>
            <w:tcW w:w="3551" w:type="dxa"/>
            <w:vAlign w:val="center"/>
          </w:tcPr>
          <w:p w:rsidR="00D05DFA" w:rsidRPr="00464545" w:rsidRDefault="00D05DFA" w:rsidP="00E274FA">
            <w:pPr>
              <w:jc w:val="center"/>
              <w:rPr>
                <w:color w:val="000000"/>
              </w:rPr>
            </w:pPr>
            <w:r w:rsidRPr="00464545">
              <w:rPr>
                <w:sz w:val="22"/>
                <w:szCs w:val="22"/>
              </w:rPr>
              <w:t>объектами сбора и вывоза твердых бытовых отходов для проживающих в муниципальном жилом фонде</w:t>
            </w:r>
          </w:p>
        </w:tc>
        <w:tc>
          <w:tcPr>
            <w:tcW w:w="1843" w:type="dxa"/>
            <w:vMerge w:val="restart"/>
            <w:vAlign w:val="center"/>
          </w:tcPr>
          <w:p w:rsidR="00D05DFA" w:rsidRPr="00464545" w:rsidRDefault="00D05DFA" w:rsidP="00D05DFA">
            <w:pPr>
              <w:jc w:val="center"/>
              <w:rPr>
                <w:color w:val="000000"/>
              </w:rPr>
            </w:pPr>
            <w:r w:rsidRPr="00464545">
              <w:rPr>
                <w:sz w:val="22"/>
                <w:szCs w:val="22"/>
              </w:rPr>
              <w:t>кг/чел. в год</w:t>
            </w:r>
          </w:p>
        </w:tc>
        <w:tc>
          <w:tcPr>
            <w:tcW w:w="1276" w:type="dxa"/>
            <w:vAlign w:val="center"/>
          </w:tcPr>
          <w:p w:rsidR="00D05DFA" w:rsidRPr="00464545" w:rsidRDefault="00D05DFA" w:rsidP="00D05DFA">
            <w:pPr>
              <w:jc w:val="center"/>
              <w:rPr>
                <w:color w:val="000000"/>
              </w:rPr>
            </w:pPr>
            <w:r w:rsidRPr="00464545">
              <w:rPr>
                <w:sz w:val="22"/>
                <w:szCs w:val="22"/>
              </w:rPr>
              <w:t>190</w:t>
            </w:r>
          </w:p>
        </w:tc>
        <w:tc>
          <w:tcPr>
            <w:tcW w:w="2409" w:type="dxa"/>
            <w:gridSpan w:val="2"/>
            <w:vMerge w:val="restart"/>
            <w:vAlign w:val="center"/>
          </w:tcPr>
          <w:p w:rsidR="00D05DFA" w:rsidRPr="00464545" w:rsidRDefault="00D05DFA" w:rsidP="00D05DFA">
            <w:pPr>
              <w:jc w:val="center"/>
              <w:rPr>
                <w:color w:val="000000"/>
                <w:highlight w:val="yellow"/>
              </w:rPr>
            </w:pPr>
            <w:r w:rsidRPr="00464545">
              <w:rPr>
                <w:color w:val="000000"/>
                <w:sz w:val="22"/>
                <w:szCs w:val="22"/>
              </w:rPr>
              <w:t>Не нормируется*</w:t>
            </w:r>
          </w:p>
        </w:tc>
      </w:tr>
      <w:tr w:rsidR="00D05DFA" w:rsidRPr="00464545" w:rsidTr="00B63200">
        <w:trPr>
          <w:trHeight w:val="836"/>
          <w:jc w:val="center"/>
        </w:trPr>
        <w:tc>
          <w:tcPr>
            <w:tcW w:w="702" w:type="dxa"/>
            <w:vMerge/>
            <w:vAlign w:val="center"/>
          </w:tcPr>
          <w:p w:rsidR="00D05DFA" w:rsidRPr="00464545" w:rsidRDefault="00D05DFA" w:rsidP="00D05DFA">
            <w:pPr>
              <w:jc w:val="center"/>
              <w:rPr>
                <w:color w:val="000000"/>
              </w:rPr>
            </w:pPr>
          </w:p>
        </w:tc>
        <w:tc>
          <w:tcPr>
            <w:tcW w:w="3551" w:type="dxa"/>
            <w:vAlign w:val="center"/>
          </w:tcPr>
          <w:p w:rsidR="00D05DFA" w:rsidRPr="00464545" w:rsidRDefault="00D05DFA" w:rsidP="00E274FA">
            <w:pPr>
              <w:jc w:val="center"/>
              <w:rPr>
                <w:color w:val="000000"/>
              </w:rPr>
            </w:pPr>
            <w:r w:rsidRPr="00464545">
              <w:rPr>
                <w:sz w:val="22"/>
                <w:szCs w:val="22"/>
              </w:rPr>
              <w:t>объектами сбора и вывоза твердых бытовых отходов для проживающих в индивидуальном жилом фонде</w:t>
            </w:r>
          </w:p>
        </w:tc>
        <w:tc>
          <w:tcPr>
            <w:tcW w:w="1843" w:type="dxa"/>
            <w:vMerge/>
            <w:vAlign w:val="center"/>
          </w:tcPr>
          <w:p w:rsidR="00D05DFA" w:rsidRPr="00464545" w:rsidRDefault="00D05DFA" w:rsidP="00D05DFA">
            <w:pPr>
              <w:jc w:val="center"/>
              <w:rPr>
                <w:color w:val="000000"/>
              </w:rPr>
            </w:pPr>
          </w:p>
        </w:tc>
        <w:tc>
          <w:tcPr>
            <w:tcW w:w="1276" w:type="dxa"/>
            <w:vAlign w:val="center"/>
          </w:tcPr>
          <w:p w:rsidR="00D05DFA" w:rsidRPr="00464545" w:rsidRDefault="00D05DFA" w:rsidP="00D05DFA">
            <w:pPr>
              <w:jc w:val="center"/>
              <w:rPr>
                <w:color w:val="000000"/>
              </w:rPr>
            </w:pPr>
            <w:r w:rsidRPr="00464545">
              <w:rPr>
                <w:sz w:val="22"/>
                <w:szCs w:val="22"/>
              </w:rPr>
              <w:t>270</w:t>
            </w:r>
          </w:p>
        </w:tc>
        <w:tc>
          <w:tcPr>
            <w:tcW w:w="2409" w:type="dxa"/>
            <w:gridSpan w:val="2"/>
            <w:vMerge/>
            <w:vAlign w:val="center"/>
          </w:tcPr>
          <w:p w:rsidR="00D05DFA" w:rsidRPr="00464545" w:rsidRDefault="00D05DFA" w:rsidP="00D05DFA">
            <w:pPr>
              <w:jc w:val="center"/>
              <w:rPr>
                <w:color w:val="000000"/>
              </w:rPr>
            </w:pPr>
          </w:p>
        </w:tc>
      </w:tr>
      <w:tr w:rsidR="00E274FA" w:rsidRPr="00464545" w:rsidTr="00B63200">
        <w:trPr>
          <w:trHeight w:val="836"/>
          <w:jc w:val="center"/>
        </w:trPr>
        <w:tc>
          <w:tcPr>
            <w:tcW w:w="702" w:type="dxa"/>
            <w:vAlign w:val="center"/>
          </w:tcPr>
          <w:p w:rsidR="00E274FA" w:rsidRPr="00464545" w:rsidRDefault="00E274FA" w:rsidP="00D05DFA">
            <w:pPr>
              <w:jc w:val="center"/>
              <w:rPr>
                <w:color w:val="000000"/>
              </w:rPr>
            </w:pPr>
            <w:r w:rsidRPr="00464545">
              <w:rPr>
                <w:color w:val="000000"/>
                <w:sz w:val="22"/>
                <w:szCs w:val="22"/>
              </w:rPr>
              <w:t>3</w:t>
            </w:r>
          </w:p>
        </w:tc>
        <w:tc>
          <w:tcPr>
            <w:tcW w:w="3551" w:type="dxa"/>
            <w:vAlign w:val="center"/>
          </w:tcPr>
          <w:p w:rsidR="00E274FA" w:rsidRPr="00464545" w:rsidRDefault="00E274FA" w:rsidP="00E274FA">
            <w:pPr>
              <w:jc w:val="center"/>
              <w:rPr>
                <w:rStyle w:val="1a"/>
                <w:rFonts w:eastAsia="Calibri"/>
              </w:rPr>
            </w:pPr>
            <w:r w:rsidRPr="00464545">
              <w:rPr>
                <w:sz w:val="22"/>
                <w:szCs w:val="22"/>
              </w:rPr>
              <w:t>общее количество бытовых отходов по населенному пункту с учетом общественных зданий</w:t>
            </w:r>
          </w:p>
        </w:tc>
        <w:tc>
          <w:tcPr>
            <w:tcW w:w="1843" w:type="dxa"/>
            <w:vAlign w:val="center"/>
          </w:tcPr>
          <w:p w:rsidR="00E274FA" w:rsidRPr="00464545" w:rsidRDefault="00E274FA" w:rsidP="00D05DFA">
            <w:pPr>
              <w:jc w:val="center"/>
              <w:rPr>
                <w:color w:val="000000"/>
              </w:rPr>
            </w:pPr>
            <w:r w:rsidRPr="00464545">
              <w:rPr>
                <w:sz w:val="22"/>
                <w:szCs w:val="22"/>
              </w:rPr>
              <w:t>кг/чел. в год</w:t>
            </w:r>
          </w:p>
        </w:tc>
        <w:tc>
          <w:tcPr>
            <w:tcW w:w="1276" w:type="dxa"/>
            <w:vAlign w:val="center"/>
          </w:tcPr>
          <w:p w:rsidR="00E274FA" w:rsidRPr="00464545" w:rsidRDefault="00E274FA" w:rsidP="00D05DFA">
            <w:pPr>
              <w:jc w:val="center"/>
              <w:rPr>
                <w:color w:val="000000"/>
              </w:rPr>
            </w:pPr>
            <w:r w:rsidRPr="00464545">
              <w:rPr>
                <w:color w:val="000000"/>
                <w:sz w:val="22"/>
                <w:szCs w:val="22"/>
              </w:rPr>
              <w:t>500</w:t>
            </w:r>
          </w:p>
        </w:tc>
        <w:tc>
          <w:tcPr>
            <w:tcW w:w="2409" w:type="dxa"/>
            <w:gridSpan w:val="2"/>
            <w:vAlign w:val="center"/>
          </w:tcPr>
          <w:p w:rsidR="00E274FA" w:rsidRPr="00464545" w:rsidRDefault="00E274FA" w:rsidP="000A4952">
            <w:pPr>
              <w:jc w:val="center"/>
              <w:rPr>
                <w:color w:val="000000"/>
                <w:highlight w:val="yellow"/>
              </w:rPr>
            </w:pPr>
            <w:r w:rsidRPr="00464545">
              <w:rPr>
                <w:color w:val="000000"/>
                <w:sz w:val="22"/>
                <w:szCs w:val="22"/>
              </w:rPr>
              <w:t>Не нормируется*</w:t>
            </w:r>
          </w:p>
        </w:tc>
      </w:tr>
      <w:tr w:rsidR="00E274FA" w:rsidRPr="00464545" w:rsidTr="00B63200">
        <w:trPr>
          <w:trHeight w:val="836"/>
          <w:jc w:val="center"/>
        </w:trPr>
        <w:tc>
          <w:tcPr>
            <w:tcW w:w="702" w:type="dxa"/>
            <w:vAlign w:val="center"/>
          </w:tcPr>
          <w:p w:rsidR="00E274FA" w:rsidRPr="00464545" w:rsidRDefault="00E274FA" w:rsidP="00D05DFA">
            <w:pPr>
              <w:jc w:val="center"/>
              <w:rPr>
                <w:color w:val="000000"/>
              </w:rPr>
            </w:pPr>
            <w:r w:rsidRPr="00464545">
              <w:rPr>
                <w:color w:val="000000"/>
                <w:sz w:val="22"/>
                <w:szCs w:val="22"/>
              </w:rPr>
              <w:t>4</w:t>
            </w:r>
          </w:p>
        </w:tc>
        <w:tc>
          <w:tcPr>
            <w:tcW w:w="3551" w:type="dxa"/>
            <w:vAlign w:val="center"/>
          </w:tcPr>
          <w:p w:rsidR="00E274FA" w:rsidRPr="00464545" w:rsidRDefault="00E274FA" w:rsidP="00E274FA">
            <w:pPr>
              <w:jc w:val="center"/>
              <w:rPr>
                <w:rStyle w:val="1a"/>
                <w:rFonts w:eastAsia="Calibri"/>
              </w:rPr>
            </w:pPr>
            <w:r w:rsidRPr="00464545">
              <w:rPr>
                <w:sz w:val="22"/>
                <w:szCs w:val="22"/>
              </w:rPr>
              <w:t>накопление крупногабаритных бытовых отходов</w:t>
            </w:r>
          </w:p>
        </w:tc>
        <w:tc>
          <w:tcPr>
            <w:tcW w:w="1843" w:type="dxa"/>
            <w:vAlign w:val="center"/>
          </w:tcPr>
          <w:p w:rsidR="00E274FA" w:rsidRPr="00464545" w:rsidRDefault="00E274FA" w:rsidP="00D05DFA">
            <w:pPr>
              <w:jc w:val="center"/>
              <w:rPr>
                <w:color w:val="000000"/>
              </w:rPr>
            </w:pPr>
            <w:r w:rsidRPr="00464545">
              <w:rPr>
                <w:color w:val="000000"/>
                <w:sz w:val="22"/>
                <w:szCs w:val="22"/>
              </w:rPr>
              <w:t>% от объема ТБО</w:t>
            </w:r>
          </w:p>
        </w:tc>
        <w:tc>
          <w:tcPr>
            <w:tcW w:w="1276" w:type="dxa"/>
            <w:vAlign w:val="center"/>
          </w:tcPr>
          <w:p w:rsidR="00E274FA" w:rsidRPr="00464545" w:rsidRDefault="00E274FA" w:rsidP="00D05DFA">
            <w:pPr>
              <w:jc w:val="center"/>
              <w:rPr>
                <w:color w:val="000000"/>
              </w:rPr>
            </w:pPr>
            <w:r w:rsidRPr="00464545">
              <w:rPr>
                <w:color w:val="000000"/>
                <w:sz w:val="22"/>
                <w:szCs w:val="22"/>
              </w:rPr>
              <w:t>5</w:t>
            </w:r>
          </w:p>
        </w:tc>
        <w:tc>
          <w:tcPr>
            <w:tcW w:w="2409" w:type="dxa"/>
            <w:gridSpan w:val="2"/>
            <w:vAlign w:val="center"/>
          </w:tcPr>
          <w:p w:rsidR="00E274FA" w:rsidRPr="00464545" w:rsidRDefault="00E274FA" w:rsidP="000A4952">
            <w:pPr>
              <w:jc w:val="center"/>
              <w:rPr>
                <w:color w:val="000000"/>
                <w:highlight w:val="yellow"/>
              </w:rPr>
            </w:pPr>
            <w:r w:rsidRPr="00464545">
              <w:rPr>
                <w:color w:val="000000"/>
                <w:sz w:val="22"/>
                <w:szCs w:val="22"/>
              </w:rPr>
              <w:t>Не нормируется*</w:t>
            </w:r>
          </w:p>
        </w:tc>
      </w:tr>
    </w:tbl>
    <w:p w:rsidR="00D05DFA" w:rsidRPr="00F43A49" w:rsidRDefault="00D05DFA" w:rsidP="00D05DFA">
      <w:pPr>
        <w:ind w:firstLine="680"/>
        <w:contextualSpacing/>
        <w:jc w:val="both"/>
        <w:rPr>
          <w:color w:val="000000"/>
          <w:u w:val="single"/>
        </w:rPr>
      </w:pPr>
      <w:r w:rsidRPr="00F43A49">
        <w:rPr>
          <w:color w:val="000000"/>
          <w:u w:val="single"/>
        </w:rPr>
        <w:t>Примечания:</w:t>
      </w:r>
    </w:p>
    <w:p w:rsidR="00D05DFA" w:rsidRDefault="00D05DFA" w:rsidP="00D05DFA">
      <w:pPr>
        <w:shd w:val="clear" w:color="auto" w:fill="FFFFFF"/>
        <w:ind w:firstLine="709"/>
        <w:contextualSpacing/>
        <w:jc w:val="both"/>
      </w:pPr>
      <w:r w:rsidRPr="00F43A49">
        <w:rPr>
          <w:color w:val="000000"/>
        </w:rPr>
        <w:t xml:space="preserve">а) (*) </w:t>
      </w:r>
      <w:r w:rsidRPr="0028366D">
        <w:rPr>
          <w:rFonts w:eastAsia="Calibri"/>
          <w:lang w:eastAsia="en-US"/>
        </w:rPr>
        <w:t xml:space="preserve">Уровень территориальной доступности объектов </w:t>
      </w:r>
      <w:r w:rsidRPr="0028366D">
        <w:t>утилизации и переработки бытовых и промышленных отходов</w:t>
      </w:r>
      <w:r w:rsidRPr="0028366D">
        <w:rPr>
          <w:rFonts w:eastAsia="Calibri"/>
          <w:lang w:eastAsia="en-US"/>
        </w:rPr>
        <w:t xml:space="preserve"> устанавливается в соответствии с нормативными размерами санитарно-защитные зоны на основании СанПиН 2.2.1/2.1.1.1200-03 «Санитарно-защитные зоны и санитарная классификация предприятий, сооружений и иных объектов»</w:t>
      </w:r>
      <w:r w:rsidRPr="0028366D">
        <w:t>.</w:t>
      </w:r>
    </w:p>
    <w:p w:rsidR="00464545" w:rsidRPr="00A158B6" w:rsidRDefault="00464545" w:rsidP="00D05DFA">
      <w:pPr>
        <w:shd w:val="clear" w:color="auto" w:fill="FFFFFF"/>
        <w:ind w:firstLine="709"/>
        <w:contextualSpacing/>
        <w:jc w:val="both"/>
      </w:pPr>
    </w:p>
    <w:p w:rsidR="00D05DFA" w:rsidRPr="00464545" w:rsidRDefault="00B63200" w:rsidP="00464545">
      <w:pPr>
        <w:spacing w:after="200" w:line="276" w:lineRule="auto"/>
        <w:jc w:val="center"/>
        <w:rPr>
          <w:rFonts w:eastAsiaTheme="majorEastAsia" w:cstheme="majorBidi"/>
          <w:b/>
          <w:bCs/>
          <w:szCs w:val="28"/>
        </w:rPr>
      </w:pPr>
      <w:bookmarkStart w:id="20" w:name="_Toc474936740"/>
      <w:r w:rsidRPr="00464545">
        <w:rPr>
          <w:b/>
        </w:rPr>
        <w:t>2</w:t>
      </w:r>
      <w:r w:rsidR="00D05DFA" w:rsidRPr="00464545">
        <w:rPr>
          <w:b/>
        </w:rPr>
        <w:t>.12 Расчетные показатели, устанавливаемые для объектов местного значения в области захоронений</w:t>
      </w:r>
      <w:bookmarkEnd w:id="20"/>
    </w:p>
    <w:p w:rsidR="00D05DFA" w:rsidRDefault="00D05DFA" w:rsidP="00D05DFA">
      <w:pPr>
        <w:pStyle w:val="ab"/>
        <w:ind w:firstLine="567"/>
        <w:jc w:val="both"/>
        <w:rPr>
          <w:color w:val="000000"/>
          <w:sz w:val="24"/>
          <w:szCs w:val="24"/>
        </w:rPr>
      </w:pPr>
      <w:r w:rsidRPr="00F43A49">
        <w:rPr>
          <w:color w:val="000000"/>
          <w:sz w:val="24"/>
          <w:szCs w:val="24"/>
        </w:rPr>
        <w:t xml:space="preserve">При проектировании объектов </w:t>
      </w:r>
      <w:r w:rsidRPr="001A010E">
        <w:rPr>
          <w:color w:val="000000"/>
          <w:sz w:val="24"/>
          <w:szCs w:val="24"/>
        </w:rPr>
        <w:t xml:space="preserve">местного значения в области </w:t>
      </w:r>
      <w:r>
        <w:rPr>
          <w:color w:val="000000"/>
          <w:sz w:val="24"/>
          <w:szCs w:val="24"/>
        </w:rPr>
        <w:t>захоронений</w:t>
      </w:r>
      <w:r w:rsidRPr="00F43A49">
        <w:rPr>
          <w:color w:val="000000"/>
          <w:sz w:val="24"/>
          <w:szCs w:val="24"/>
        </w:rPr>
        <w:t xml:space="preserve"> необходимо руководствоваться расчетными показателями таблицы </w:t>
      </w:r>
      <w:r w:rsidR="00B63200">
        <w:rPr>
          <w:color w:val="000000"/>
          <w:sz w:val="24"/>
          <w:szCs w:val="24"/>
        </w:rPr>
        <w:t>2.18</w:t>
      </w:r>
      <w:r w:rsidRPr="00F43A49">
        <w:rPr>
          <w:color w:val="000000"/>
          <w:sz w:val="24"/>
          <w:szCs w:val="24"/>
        </w:rPr>
        <w:t>.</w:t>
      </w:r>
    </w:p>
    <w:p w:rsidR="00D05DFA" w:rsidRPr="00F43A49" w:rsidRDefault="00D05DFA" w:rsidP="00D05DFA">
      <w:pPr>
        <w:ind w:firstLine="567"/>
        <w:contextualSpacing/>
        <w:jc w:val="right"/>
        <w:rPr>
          <w:color w:val="000000"/>
        </w:rPr>
      </w:pPr>
      <w:r w:rsidRPr="00F43A49">
        <w:rPr>
          <w:color w:val="000000"/>
        </w:rPr>
        <w:lastRenderedPageBreak/>
        <w:t xml:space="preserve">Таблица </w:t>
      </w:r>
      <w:r w:rsidR="00B63200">
        <w:rPr>
          <w:color w:val="000000"/>
        </w:rPr>
        <w:t>2.18</w:t>
      </w:r>
    </w:p>
    <w:p w:rsidR="00D05DFA" w:rsidRDefault="00D05DFA" w:rsidP="00D05DFA"/>
    <w:tbl>
      <w:tblPr>
        <w:tblW w:w="99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409"/>
        <w:gridCol w:w="1701"/>
        <w:gridCol w:w="1276"/>
        <w:gridCol w:w="1701"/>
        <w:gridCol w:w="1134"/>
      </w:tblGrid>
      <w:tr w:rsidR="00D05DFA" w:rsidRPr="00464545" w:rsidTr="00B63200">
        <w:trPr>
          <w:trHeight w:val="778"/>
          <w:jc w:val="center"/>
        </w:trPr>
        <w:tc>
          <w:tcPr>
            <w:tcW w:w="702" w:type="dxa"/>
            <w:vMerge w:val="restart"/>
            <w:vAlign w:val="center"/>
          </w:tcPr>
          <w:p w:rsidR="00D05DFA" w:rsidRPr="00464545" w:rsidRDefault="00D05DFA" w:rsidP="00D05DFA">
            <w:pPr>
              <w:jc w:val="center"/>
              <w:rPr>
                <w:b/>
                <w:color w:val="000000"/>
              </w:rPr>
            </w:pPr>
            <w:r w:rsidRPr="00464545">
              <w:rPr>
                <w:b/>
                <w:color w:val="000000"/>
                <w:sz w:val="22"/>
                <w:szCs w:val="22"/>
              </w:rPr>
              <w:t>№</w:t>
            </w:r>
          </w:p>
          <w:p w:rsidR="00D05DFA" w:rsidRPr="00464545" w:rsidRDefault="00D05DFA" w:rsidP="00D05DFA">
            <w:pPr>
              <w:jc w:val="center"/>
              <w:rPr>
                <w:b/>
                <w:color w:val="000000"/>
              </w:rPr>
            </w:pPr>
            <w:r w:rsidRPr="00464545">
              <w:rPr>
                <w:b/>
                <w:color w:val="000000"/>
                <w:sz w:val="22"/>
                <w:szCs w:val="22"/>
              </w:rPr>
              <w:t>п/п</w:t>
            </w:r>
          </w:p>
        </w:tc>
        <w:tc>
          <w:tcPr>
            <w:tcW w:w="3409" w:type="dxa"/>
            <w:vMerge w:val="restart"/>
            <w:vAlign w:val="center"/>
          </w:tcPr>
          <w:p w:rsidR="00D05DFA" w:rsidRPr="00464545" w:rsidRDefault="00D05DFA" w:rsidP="00D05DFA">
            <w:pPr>
              <w:jc w:val="center"/>
              <w:rPr>
                <w:b/>
                <w:color w:val="000000"/>
              </w:rPr>
            </w:pPr>
            <w:r w:rsidRPr="00464545">
              <w:rPr>
                <w:b/>
                <w:color w:val="000000"/>
                <w:sz w:val="22"/>
                <w:szCs w:val="22"/>
              </w:rPr>
              <w:t>Наименование объекта</w:t>
            </w:r>
          </w:p>
          <w:p w:rsidR="00D05DFA" w:rsidRPr="00464545" w:rsidRDefault="00D05DFA" w:rsidP="00D05DFA">
            <w:pPr>
              <w:jc w:val="center"/>
              <w:rPr>
                <w:b/>
                <w:color w:val="000000"/>
              </w:rPr>
            </w:pPr>
          </w:p>
        </w:tc>
        <w:tc>
          <w:tcPr>
            <w:tcW w:w="2977" w:type="dxa"/>
            <w:gridSpan w:val="2"/>
            <w:vAlign w:val="center"/>
          </w:tcPr>
          <w:p w:rsidR="00D05DFA" w:rsidRPr="00464545" w:rsidRDefault="00D05DFA" w:rsidP="00D05DFA">
            <w:pPr>
              <w:jc w:val="center"/>
              <w:rPr>
                <w:b/>
                <w:color w:val="000000"/>
              </w:rPr>
            </w:pPr>
            <w:r w:rsidRPr="00464545">
              <w:rPr>
                <w:b/>
                <w:color w:val="000000"/>
                <w:sz w:val="22"/>
                <w:szCs w:val="22"/>
              </w:rPr>
              <w:t>Минимально допустимый уровень обеспеченности</w:t>
            </w:r>
          </w:p>
        </w:tc>
        <w:tc>
          <w:tcPr>
            <w:tcW w:w="2835" w:type="dxa"/>
            <w:gridSpan w:val="2"/>
          </w:tcPr>
          <w:p w:rsidR="00D05DFA" w:rsidRPr="00464545" w:rsidRDefault="00D05DFA" w:rsidP="00D05DFA">
            <w:pPr>
              <w:jc w:val="center"/>
              <w:rPr>
                <w:b/>
                <w:color w:val="000000"/>
                <w:highlight w:val="yellow"/>
              </w:rPr>
            </w:pPr>
            <w:r w:rsidRPr="00464545">
              <w:rPr>
                <w:b/>
                <w:color w:val="000000"/>
                <w:sz w:val="22"/>
                <w:szCs w:val="22"/>
              </w:rPr>
              <w:t>Максимально допустимый уровень территориальной доступности</w:t>
            </w:r>
          </w:p>
        </w:tc>
      </w:tr>
      <w:tr w:rsidR="00D05DFA" w:rsidRPr="00464545" w:rsidTr="00B63200">
        <w:trPr>
          <w:trHeight w:val="625"/>
          <w:jc w:val="center"/>
        </w:trPr>
        <w:tc>
          <w:tcPr>
            <w:tcW w:w="702" w:type="dxa"/>
            <w:vMerge/>
            <w:vAlign w:val="center"/>
          </w:tcPr>
          <w:p w:rsidR="00D05DFA" w:rsidRPr="00464545" w:rsidRDefault="00D05DFA" w:rsidP="00D05DFA">
            <w:pPr>
              <w:jc w:val="center"/>
              <w:rPr>
                <w:b/>
                <w:color w:val="000000"/>
              </w:rPr>
            </w:pPr>
          </w:p>
        </w:tc>
        <w:tc>
          <w:tcPr>
            <w:tcW w:w="3409" w:type="dxa"/>
            <w:vMerge/>
            <w:vAlign w:val="center"/>
          </w:tcPr>
          <w:p w:rsidR="00D05DFA" w:rsidRPr="00464545" w:rsidRDefault="00D05DFA" w:rsidP="00D05DFA">
            <w:pPr>
              <w:jc w:val="center"/>
              <w:rPr>
                <w:b/>
                <w:color w:val="000000"/>
              </w:rPr>
            </w:pPr>
          </w:p>
        </w:tc>
        <w:tc>
          <w:tcPr>
            <w:tcW w:w="1701" w:type="dxa"/>
            <w:vAlign w:val="center"/>
          </w:tcPr>
          <w:p w:rsidR="00D05DFA" w:rsidRPr="00464545" w:rsidRDefault="00D05DFA" w:rsidP="00D05DFA">
            <w:pPr>
              <w:jc w:val="center"/>
              <w:rPr>
                <w:b/>
                <w:color w:val="000000"/>
              </w:rPr>
            </w:pPr>
            <w:r w:rsidRPr="00464545">
              <w:rPr>
                <w:b/>
                <w:color w:val="000000"/>
                <w:sz w:val="22"/>
                <w:szCs w:val="22"/>
              </w:rPr>
              <w:t>Единица измерения</w:t>
            </w:r>
          </w:p>
        </w:tc>
        <w:tc>
          <w:tcPr>
            <w:tcW w:w="1276" w:type="dxa"/>
            <w:vAlign w:val="center"/>
          </w:tcPr>
          <w:p w:rsidR="00D05DFA" w:rsidRPr="00464545" w:rsidRDefault="00D05DFA" w:rsidP="00D05DFA">
            <w:pPr>
              <w:jc w:val="center"/>
              <w:rPr>
                <w:b/>
                <w:color w:val="000000"/>
              </w:rPr>
            </w:pPr>
            <w:r w:rsidRPr="00464545">
              <w:rPr>
                <w:b/>
                <w:color w:val="000000"/>
                <w:sz w:val="22"/>
                <w:szCs w:val="22"/>
              </w:rPr>
              <w:t>Величина</w:t>
            </w:r>
          </w:p>
        </w:tc>
        <w:tc>
          <w:tcPr>
            <w:tcW w:w="1701" w:type="dxa"/>
            <w:vAlign w:val="center"/>
          </w:tcPr>
          <w:p w:rsidR="00D05DFA" w:rsidRPr="00464545" w:rsidRDefault="00D05DFA" w:rsidP="00D05DFA">
            <w:pPr>
              <w:jc w:val="center"/>
              <w:rPr>
                <w:b/>
                <w:color w:val="000000"/>
                <w:highlight w:val="yellow"/>
              </w:rPr>
            </w:pPr>
            <w:r w:rsidRPr="00464545">
              <w:rPr>
                <w:b/>
                <w:color w:val="000000"/>
                <w:sz w:val="22"/>
                <w:szCs w:val="22"/>
              </w:rPr>
              <w:t>Единица измерения</w:t>
            </w:r>
          </w:p>
        </w:tc>
        <w:tc>
          <w:tcPr>
            <w:tcW w:w="1134" w:type="dxa"/>
            <w:vAlign w:val="center"/>
          </w:tcPr>
          <w:p w:rsidR="00D05DFA" w:rsidRPr="00464545" w:rsidRDefault="00D05DFA" w:rsidP="00D05DFA">
            <w:pPr>
              <w:ind w:left="-108" w:right="-108"/>
              <w:jc w:val="center"/>
              <w:rPr>
                <w:b/>
                <w:color w:val="000000"/>
                <w:highlight w:val="yellow"/>
              </w:rPr>
            </w:pPr>
            <w:r w:rsidRPr="00464545">
              <w:rPr>
                <w:b/>
                <w:color w:val="000000"/>
                <w:sz w:val="22"/>
                <w:szCs w:val="22"/>
              </w:rPr>
              <w:t>Величина</w:t>
            </w:r>
          </w:p>
        </w:tc>
      </w:tr>
      <w:tr w:rsidR="00D05DFA" w:rsidRPr="00464545" w:rsidTr="00B63200">
        <w:trPr>
          <w:trHeight w:val="836"/>
          <w:jc w:val="center"/>
        </w:trPr>
        <w:tc>
          <w:tcPr>
            <w:tcW w:w="702" w:type="dxa"/>
            <w:vAlign w:val="center"/>
          </w:tcPr>
          <w:p w:rsidR="00D05DFA" w:rsidRPr="00464545" w:rsidRDefault="00B63200" w:rsidP="00D05DFA">
            <w:pPr>
              <w:jc w:val="center"/>
              <w:rPr>
                <w:color w:val="000000"/>
              </w:rPr>
            </w:pPr>
            <w:r w:rsidRPr="00464545">
              <w:rPr>
                <w:color w:val="000000"/>
                <w:sz w:val="22"/>
                <w:szCs w:val="22"/>
              </w:rPr>
              <w:t>1</w:t>
            </w:r>
          </w:p>
        </w:tc>
        <w:tc>
          <w:tcPr>
            <w:tcW w:w="3409" w:type="dxa"/>
            <w:vAlign w:val="center"/>
          </w:tcPr>
          <w:p w:rsidR="00D05DFA" w:rsidRPr="00464545" w:rsidRDefault="00D05DFA" w:rsidP="00D05DFA">
            <w:pPr>
              <w:pStyle w:val="a1"/>
              <w:spacing w:before="0" w:after="0"/>
              <w:ind w:firstLine="41"/>
            </w:pPr>
            <w:r w:rsidRPr="00464545">
              <w:rPr>
                <w:rFonts w:eastAsia="Calibri"/>
                <w:sz w:val="22"/>
                <w:szCs w:val="22"/>
                <w:lang w:eastAsia="en-US"/>
              </w:rPr>
              <w:t>кладбища смешанного и традиционного захоронения</w:t>
            </w:r>
          </w:p>
        </w:tc>
        <w:tc>
          <w:tcPr>
            <w:tcW w:w="1701" w:type="dxa"/>
            <w:vAlign w:val="center"/>
          </w:tcPr>
          <w:p w:rsidR="00D05DFA" w:rsidRPr="00464545" w:rsidRDefault="00D05DFA" w:rsidP="00D05DFA">
            <w:pPr>
              <w:jc w:val="center"/>
              <w:rPr>
                <w:color w:val="000000"/>
              </w:rPr>
            </w:pPr>
            <w:r w:rsidRPr="00464545">
              <w:rPr>
                <w:rFonts w:eastAsia="Calibri"/>
                <w:sz w:val="22"/>
                <w:szCs w:val="22"/>
                <w:lang w:eastAsia="en-US"/>
              </w:rPr>
              <w:t>га/1000 чел.</w:t>
            </w:r>
          </w:p>
        </w:tc>
        <w:tc>
          <w:tcPr>
            <w:tcW w:w="1276" w:type="dxa"/>
            <w:vAlign w:val="center"/>
          </w:tcPr>
          <w:p w:rsidR="00D05DFA" w:rsidRPr="00464545" w:rsidRDefault="00D05DFA" w:rsidP="00D05DFA">
            <w:pPr>
              <w:jc w:val="center"/>
            </w:pPr>
            <w:r w:rsidRPr="00464545">
              <w:rPr>
                <w:sz w:val="22"/>
                <w:szCs w:val="22"/>
              </w:rPr>
              <w:t>0,26</w:t>
            </w:r>
          </w:p>
          <w:p w:rsidR="00D05DFA" w:rsidRPr="00464545" w:rsidRDefault="00D05DFA" w:rsidP="00D05DFA">
            <w:pPr>
              <w:jc w:val="center"/>
              <w:rPr>
                <w:color w:val="000000"/>
              </w:rPr>
            </w:pPr>
            <w:r w:rsidRPr="00464545">
              <w:rPr>
                <w:color w:val="000000"/>
                <w:sz w:val="22"/>
                <w:szCs w:val="22"/>
              </w:rPr>
              <w:t>но не менее 0,16га/ объект</w:t>
            </w:r>
          </w:p>
        </w:tc>
        <w:tc>
          <w:tcPr>
            <w:tcW w:w="1701" w:type="dxa"/>
            <w:vAlign w:val="center"/>
          </w:tcPr>
          <w:p w:rsidR="00D05DFA" w:rsidRPr="00464545" w:rsidRDefault="00D05DFA" w:rsidP="00D05DFA">
            <w:pPr>
              <w:ind w:left="-108" w:right="-108"/>
              <w:jc w:val="center"/>
              <w:rPr>
                <w:color w:val="000000"/>
              </w:rPr>
            </w:pPr>
            <w:r w:rsidRPr="00464545">
              <w:rPr>
                <w:sz w:val="22"/>
                <w:szCs w:val="22"/>
              </w:rPr>
              <w:t>транспортная доступность, мин</w:t>
            </w:r>
          </w:p>
        </w:tc>
        <w:tc>
          <w:tcPr>
            <w:tcW w:w="1134" w:type="dxa"/>
            <w:vAlign w:val="center"/>
          </w:tcPr>
          <w:p w:rsidR="00D05DFA" w:rsidRPr="00464545" w:rsidRDefault="00D05DFA" w:rsidP="00D05DFA">
            <w:pPr>
              <w:jc w:val="center"/>
              <w:rPr>
                <w:color w:val="000000"/>
              </w:rPr>
            </w:pPr>
            <w:r w:rsidRPr="00464545">
              <w:rPr>
                <w:color w:val="000000"/>
                <w:sz w:val="22"/>
                <w:szCs w:val="22"/>
              </w:rPr>
              <w:t>30</w:t>
            </w:r>
          </w:p>
        </w:tc>
      </w:tr>
    </w:tbl>
    <w:p w:rsidR="003A1E8D" w:rsidRDefault="003A1E8D" w:rsidP="003A1E8D">
      <w:pPr>
        <w:pStyle w:val="010"/>
        <w:rPr>
          <w:lang w:eastAsia="ru-RU"/>
        </w:rPr>
      </w:pPr>
      <w:r w:rsidRPr="00BF5B1E">
        <w:rPr>
          <w:lang w:eastAsia="ru-RU"/>
        </w:rPr>
        <w:t xml:space="preserve">Размещение мест захоронения следует осуществлять в соответствии с таблицей </w:t>
      </w:r>
      <w:r>
        <w:rPr>
          <w:lang w:eastAsia="ru-RU"/>
        </w:rPr>
        <w:t>2.19</w:t>
      </w:r>
      <w:r w:rsidRPr="00BF5B1E">
        <w:rPr>
          <w:lang w:eastAsia="ru-RU"/>
        </w:rPr>
        <w:t>.</w:t>
      </w:r>
    </w:p>
    <w:p w:rsidR="003A1E8D" w:rsidRDefault="003A1E8D" w:rsidP="003A1E8D">
      <w:pPr>
        <w:ind w:firstLine="567"/>
        <w:contextualSpacing/>
        <w:jc w:val="right"/>
        <w:rPr>
          <w:color w:val="000000"/>
        </w:rPr>
      </w:pPr>
    </w:p>
    <w:p w:rsidR="003A1E8D" w:rsidRPr="00F43A49" w:rsidRDefault="003A1E8D" w:rsidP="003A1E8D">
      <w:pPr>
        <w:ind w:firstLine="567"/>
        <w:contextualSpacing/>
        <w:jc w:val="right"/>
        <w:rPr>
          <w:color w:val="000000"/>
        </w:rPr>
      </w:pPr>
      <w:r w:rsidRPr="00F43A49">
        <w:rPr>
          <w:color w:val="000000"/>
        </w:rPr>
        <w:t xml:space="preserve">Таблица </w:t>
      </w:r>
      <w:r>
        <w:rPr>
          <w:color w:val="000000"/>
        </w:rPr>
        <w:t>2.19</w:t>
      </w:r>
    </w:p>
    <w:p w:rsidR="003A1E8D" w:rsidRDefault="003A1E8D" w:rsidP="003A1E8D">
      <w:pPr>
        <w:pStyle w:val="010"/>
        <w:rPr>
          <w:lang w:eastAsia="ru-RU"/>
        </w:rPr>
      </w:pPr>
    </w:p>
    <w:tbl>
      <w:tblPr>
        <w:tblStyle w:val="TableGridReport14"/>
        <w:tblW w:w="10009" w:type="dxa"/>
        <w:jc w:val="center"/>
        <w:tblLayout w:type="fixed"/>
        <w:tblLook w:val="01E0" w:firstRow="1" w:lastRow="1" w:firstColumn="1" w:lastColumn="1" w:noHBand="0" w:noVBand="0"/>
      </w:tblPr>
      <w:tblGrid>
        <w:gridCol w:w="3753"/>
        <w:gridCol w:w="6256"/>
      </w:tblGrid>
      <w:tr w:rsidR="003A1E8D" w:rsidRPr="003A1E8D" w:rsidTr="000522F1">
        <w:trPr>
          <w:trHeight w:val="170"/>
          <w:tblHeader/>
          <w:jc w:val="center"/>
        </w:trPr>
        <w:tc>
          <w:tcPr>
            <w:tcW w:w="3753" w:type="dxa"/>
            <w:vAlign w:val="center"/>
          </w:tcPr>
          <w:p w:rsidR="003A1E8D" w:rsidRPr="003A1E8D" w:rsidRDefault="003A1E8D" w:rsidP="003A1E8D">
            <w:pPr>
              <w:widowControl w:val="0"/>
              <w:spacing w:line="239" w:lineRule="auto"/>
              <w:ind w:right="-57" w:firstLine="220"/>
              <w:jc w:val="center"/>
              <w:rPr>
                <w:rFonts w:ascii="Times New Roman" w:hAnsi="Times New Roman" w:cs="Times New Roman"/>
                <w:b/>
                <w:bCs/>
                <w:sz w:val="22"/>
                <w:szCs w:val="22"/>
              </w:rPr>
            </w:pPr>
            <w:r w:rsidRPr="003A1E8D">
              <w:rPr>
                <w:rFonts w:ascii="Times New Roman" w:hAnsi="Times New Roman" w:cs="Times New Roman"/>
                <w:b/>
                <w:bCs/>
                <w:sz w:val="22"/>
                <w:szCs w:val="22"/>
              </w:rPr>
              <w:t>Наименование показателей</w:t>
            </w:r>
          </w:p>
        </w:tc>
        <w:tc>
          <w:tcPr>
            <w:tcW w:w="6256" w:type="dxa"/>
            <w:vAlign w:val="center"/>
          </w:tcPr>
          <w:p w:rsidR="003A1E8D" w:rsidRPr="003A1E8D" w:rsidRDefault="003A1E8D" w:rsidP="003A1E8D">
            <w:pPr>
              <w:widowControl w:val="0"/>
              <w:spacing w:line="239" w:lineRule="auto"/>
              <w:ind w:right="-57" w:firstLine="220"/>
              <w:jc w:val="center"/>
              <w:rPr>
                <w:rFonts w:ascii="Times New Roman" w:hAnsi="Times New Roman" w:cs="Times New Roman"/>
                <w:b/>
                <w:bCs/>
                <w:sz w:val="22"/>
                <w:szCs w:val="22"/>
              </w:rPr>
            </w:pPr>
            <w:r w:rsidRPr="003A1E8D">
              <w:rPr>
                <w:rFonts w:ascii="Times New Roman" w:hAnsi="Times New Roman" w:cs="Times New Roman"/>
                <w:b/>
                <w:bCs/>
                <w:sz w:val="22"/>
                <w:szCs w:val="22"/>
              </w:rPr>
              <w:t xml:space="preserve">Нормативные параметры и расчетные показатели </w:t>
            </w:r>
          </w:p>
        </w:tc>
      </w:tr>
      <w:tr w:rsidR="003A1E8D" w:rsidRPr="003A1E8D" w:rsidTr="000522F1">
        <w:trPr>
          <w:jc w:val="center"/>
        </w:trPr>
        <w:tc>
          <w:tcPr>
            <w:tcW w:w="3753" w:type="dxa"/>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Выбор земельного участка для размещения места захоронения</w:t>
            </w:r>
          </w:p>
        </w:tc>
        <w:tc>
          <w:tcPr>
            <w:tcW w:w="6256" w:type="dxa"/>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Осуществляется в соответствии с правилами землепользования и застройки сельского поселения «</w:t>
            </w:r>
            <w:r w:rsidR="00837876" w:rsidRPr="00837876">
              <w:rPr>
                <w:rFonts w:ascii="Times New Roman" w:hAnsi="Times New Roman" w:cs="Times New Roman"/>
                <w:bCs/>
                <w:sz w:val="22"/>
                <w:szCs w:val="22"/>
              </w:rPr>
              <w:t>Заозерье</w:t>
            </w:r>
            <w:r w:rsidRPr="003A1E8D">
              <w:rPr>
                <w:rFonts w:ascii="Times New Roman" w:hAnsi="Times New Roman" w:cs="Times New Roman"/>
                <w:bCs/>
                <w:sz w:val="22"/>
                <w:szCs w:val="22"/>
              </w:rPr>
              <w:t>» муниципального района «Сысольский» Республики Коми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захоронения.</w:t>
            </w:r>
          </w:p>
        </w:tc>
      </w:tr>
      <w:tr w:rsidR="003A1E8D" w:rsidRPr="003A1E8D" w:rsidTr="000522F1">
        <w:trPr>
          <w:jc w:val="center"/>
        </w:trPr>
        <w:tc>
          <w:tcPr>
            <w:tcW w:w="3753" w:type="dxa"/>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Размещение кладбищ</w:t>
            </w:r>
          </w:p>
        </w:tc>
        <w:tc>
          <w:tcPr>
            <w:tcW w:w="6256" w:type="dxa"/>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Не допускается на территориях:</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 первого и второго поясов зоны санитарной охраны источника водоснабжения, минерального источника;</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 xml:space="preserve">- с выходом на поверхность </w:t>
            </w:r>
            <w:proofErr w:type="spellStart"/>
            <w:r w:rsidRPr="003A1E8D">
              <w:rPr>
                <w:rFonts w:ascii="Times New Roman" w:hAnsi="Times New Roman" w:cs="Times New Roman"/>
                <w:bCs/>
                <w:sz w:val="22"/>
                <w:szCs w:val="22"/>
              </w:rPr>
              <w:t>закарстованных</w:t>
            </w:r>
            <w:proofErr w:type="spellEnd"/>
            <w:r w:rsidRPr="003A1E8D">
              <w:rPr>
                <w:rFonts w:ascii="Times New Roman" w:hAnsi="Times New Roman" w:cs="Times New Roman"/>
                <w:bCs/>
                <w:sz w:val="22"/>
                <w:szCs w:val="22"/>
              </w:rPr>
              <w:t>, сильнотрещиноватых пород и в местах выклинивания водоносных горизонтов;</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 на берегах водохранилищ, озер, рек и других поверхностных водоемов, используемых населением для хозяйственно-бытовых нужд, купания и культурно-оздоровительных целей.</w:t>
            </w:r>
          </w:p>
        </w:tc>
      </w:tr>
      <w:tr w:rsidR="003A1E8D" w:rsidRPr="003A1E8D" w:rsidTr="000522F1">
        <w:trPr>
          <w:jc w:val="center"/>
        </w:trPr>
        <w:tc>
          <w:tcPr>
            <w:tcW w:w="3753" w:type="dxa"/>
            <w:tcBorders>
              <w:bottom w:val="nil"/>
            </w:tcBorders>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 xml:space="preserve">Расстояния от кладбищ с погребением путем предания тела (останков) умершего земле (захоронение </w:t>
            </w:r>
            <w:r w:rsidRPr="003A1E8D">
              <w:rPr>
                <w:rFonts w:ascii="Times New Roman" w:hAnsi="Times New Roman" w:cs="Times New Roman"/>
                <w:bCs/>
                <w:spacing w:val="-2"/>
                <w:sz w:val="22"/>
                <w:szCs w:val="22"/>
              </w:rPr>
              <w:t>в        могилу, склеп) до других объектов:</w:t>
            </w:r>
          </w:p>
        </w:tc>
        <w:tc>
          <w:tcPr>
            <w:tcW w:w="6256" w:type="dxa"/>
            <w:tcBorders>
              <w:bottom w:val="nil"/>
            </w:tcBorders>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p>
        </w:tc>
      </w:tr>
      <w:tr w:rsidR="003A1E8D" w:rsidRPr="003A1E8D" w:rsidTr="000522F1">
        <w:trPr>
          <w:jc w:val="center"/>
        </w:trPr>
        <w:tc>
          <w:tcPr>
            <w:tcW w:w="3753" w:type="dxa"/>
            <w:tcBorders>
              <w:top w:val="nil"/>
            </w:tcBorders>
          </w:tcPr>
          <w:p w:rsidR="003A1E8D" w:rsidRPr="003A1E8D" w:rsidRDefault="003A1E8D" w:rsidP="003A1E8D">
            <w:pPr>
              <w:widowControl w:val="0"/>
              <w:suppressAutoHyphens/>
              <w:spacing w:line="239" w:lineRule="auto"/>
              <w:ind w:left="57"/>
              <w:jc w:val="both"/>
              <w:rPr>
                <w:rFonts w:ascii="Times New Roman" w:hAnsi="Times New Roman" w:cs="Times New Roman"/>
                <w:bCs/>
                <w:spacing w:val="-2"/>
                <w:sz w:val="22"/>
                <w:szCs w:val="22"/>
              </w:rPr>
            </w:pPr>
            <w:r w:rsidRPr="003A1E8D">
              <w:rPr>
                <w:rFonts w:ascii="Times New Roman" w:hAnsi="Times New Roman" w:cs="Times New Roman"/>
                <w:bCs/>
                <w:spacing w:val="-2"/>
                <w:sz w:val="22"/>
                <w:szCs w:val="22"/>
              </w:rPr>
              <w:t>- до территории жилой застройки, ландшафтно-рекреационных зон,  зон отдыха, территорий лечебно-оздоровительных местностей, санаториев, домов отдыха, стационарных лечебно-профилактических учреждений, территорий садоводческих, огороднических и дачных объединений или индивидуальных участков</w:t>
            </w:r>
          </w:p>
        </w:tc>
        <w:tc>
          <w:tcPr>
            <w:tcW w:w="6256" w:type="dxa"/>
            <w:tcBorders>
              <w:top w:val="nil"/>
            </w:tcBorders>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Ориентировочная санитарно-защитная зона в соответствии с    СанПиН 2.2.1/2.1.1.1200-03 «Санитарно-защитные зоны и санитарная классификация предприятий, сооружений и иных объектов»:</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 при площади кладбища 10 га и менее – не менее 100 м;</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 при площади кладбища от 10 до 20 га – не менее 300 м;</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 при площади кладбища от 20 до 40 га – не менее 500 м</w:t>
            </w:r>
          </w:p>
        </w:tc>
      </w:tr>
      <w:tr w:rsidR="003A1E8D" w:rsidRPr="003A1E8D" w:rsidTr="000522F1">
        <w:trPr>
          <w:jc w:val="center"/>
        </w:trPr>
        <w:tc>
          <w:tcPr>
            <w:tcW w:w="3753" w:type="dxa"/>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lastRenderedPageBreak/>
              <w:t>- до водозаборных сооружений централизованного источника водоснабжения населения</w:t>
            </w:r>
          </w:p>
        </w:tc>
        <w:tc>
          <w:tcPr>
            <w:tcW w:w="6256" w:type="dxa"/>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 xml:space="preserve">В соответствии с санитарными правилами, регламентирующими требования к зонам санитарной охраны </w:t>
            </w:r>
            <w:proofErr w:type="spellStart"/>
            <w:r w:rsidRPr="003A1E8D">
              <w:rPr>
                <w:rFonts w:ascii="Times New Roman" w:hAnsi="Times New Roman" w:cs="Times New Roman"/>
                <w:bCs/>
                <w:sz w:val="22"/>
                <w:szCs w:val="22"/>
              </w:rPr>
              <w:t>водоисточников</w:t>
            </w:r>
            <w:proofErr w:type="spellEnd"/>
          </w:p>
        </w:tc>
      </w:tr>
      <w:tr w:rsidR="003A1E8D" w:rsidRPr="003A1E8D" w:rsidTr="000522F1">
        <w:trPr>
          <w:jc w:val="center"/>
        </w:trPr>
        <w:tc>
          <w:tcPr>
            <w:tcW w:w="3753" w:type="dxa"/>
          </w:tcPr>
          <w:p w:rsidR="003A1E8D" w:rsidRPr="003A1E8D" w:rsidRDefault="003A1E8D" w:rsidP="003A1E8D">
            <w:pPr>
              <w:widowControl w:val="0"/>
              <w:suppressAutoHyphens/>
              <w:spacing w:line="239" w:lineRule="auto"/>
              <w:ind w:left="57"/>
              <w:jc w:val="both"/>
              <w:rPr>
                <w:rFonts w:ascii="Times New Roman" w:hAnsi="Times New Roman" w:cs="Times New Roman"/>
                <w:bCs/>
                <w:spacing w:val="-2"/>
                <w:sz w:val="22"/>
                <w:szCs w:val="22"/>
              </w:rPr>
            </w:pPr>
            <w:r w:rsidRPr="003A1E8D">
              <w:rPr>
                <w:rFonts w:ascii="Times New Roman" w:hAnsi="Times New Roman" w:cs="Times New Roman"/>
                <w:bCs/>
                <w:sz w:val="22"/>
                <w:szCs w:val="22"/>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организаций, спортивно-оздоровительных, культурно-просветительных учреждений и учреждений социального обеспечения</w:t>
            </w:r>
          </w:p>
        </w:tc>
        <w:tc>
          <w:tcPr>
            <w:tcW w:w="6256" w:type="dxa"/>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Не менее 50 м</w:t>
            </w:r>
          </w:p>
        </w:tc>
      </w:tr>
      <w:tr w:rsidR="003A1E8D" w:rsidRPr="003A1E8D" w:rsidTr="000522F1">
        <w:trPr>
          <w:jc w:val="center"/>
        </w:trPr>
        <w:tc>
          <w:tcPr>
            <w:tcW w:w="3753" w:type="dxa"/>
          </w:tcPr>
          <w:p w:rsidR="003A1E8D" w:rsidRPr="003A1E8D" w:rsidRDefault="003A1E8D" w:rsidP="003A1E8D">
            <w:pPr>
              <w:widowControl w:val="0"/>
              <w:suppressAutoHyphens/>
              <w:spacing w:line="239" w:lineRule="auto"/>
              <w:ind w:left="57"/>
              <w:jc w:val="both"/>
              <w:rPr>
                <w:rFonts w:ascii="Times New Roman" w:hAnsi="Times New Roman" w:cs="Times New Roman"/>
                <w:bCs/>
                <w:spacing w:val="-2"/>
                <w:sz w:val="22"/>
                <w:szCs w:val="22"/>
              </w:rPr>
            </w:pPr>
            <w:r w:rsidRPr="003A1E8D">
              <w:rPr>
                <w:rFonts w:ascii="Times New Roman" w:hAnsi="Times New Roman" w:cs="Times New Roman"/>
                <w:bCs/>
                <w:spacing w:val="-2"/>
                <w:sz w:val="22"/>
                <w:szCs w:val="22"/>
              </w:rPr>
              <w:t xml:space="preserve">Размещение объектов на территориях </w:t>
            </w:r>
            <w:r w:rsidRPr="003A1E8D">
              <w:rPr>
                <w:rFonts w:ascii="Times New Roman" w:hAnsi="Times New Roman" w:cs="Times New Roman"/>
                <w:bCs/>
                <w:sz w:val="22"/>
                <w:szCs w:val="22"/>
              </w:rPr>
              <w:t>санитарно-защитных зон кладбищ, зданий и сооружений похоронного назначения</w:t>
            </w:r>
          </w:p>
        </w:tc>
        <w:tc>
          <w:tcPr>
            <w:tcW w:w="6256" w:type="dxa"/>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pacing w:val="-2"/>
                <w:sz w:val="22"/>
                <w:szCs w:val="22"/>
              </w:rPr>
              <w:t>Запрещается прокладка сетей централизованного хозяйственно-питьевого водоснабжения, используемого населением сельского поселения «</w:t>
            </w:r>
            <w:r w:rsidR="00837876" w:rsidRPr="00837876">
              <w:rPr>
                <w:rFonts w:ascii="Times New Roman" w:hAnsi="Times New Roman" w:cs="Times New Roman"/>
                <w:bCs/>
                <w:spacing w:val="-2"/>
                <w:sz w:val="22"/>
                <w:szCs w:val="22"/>
              </w:rPr>
              <w:t>Заозерье</w:t>
            </w:r>
            <w:r w:rsidRPr="003A1E8D">
              <w:rPr>
                <w:rFonts w:ascii="Times New Roman" w:hAnsi="Times New Roman" w:cs="Times New Roman"/>
                <w:bCs/>
                <w:spacing w:val="-2"/>
                <w:sz w:val="22"/>
                <w:szCs w:val="22"/>
              </w:rPr>
              <w:t>» муниципального района «Сысольский» Республики Коми</w:t>
            </w:r>
            <w:r>
              <w:rPr>
                <w:rFonts w:ascii="Times New Roman" w:hAnsi="Times New Roman" w:cs="Times New Roman"/>
                <w:bCs/>
                <w:spacing w:val="-2"/>
                <w:sz w:val="22"/>
                <w:szCs w:val="22"/>
              </w:rPr>
              <w:t>.</w:t>
            </w:r>
          </w:p>
        </w:tc>
      </w:tr>
      <w:tr w:rsidR="003A1E8D" w:rsidRPr="003A1E8D" w:rsidTr="000522F1">
        <w:trPr>
          <w:jc w:val="center"/>
        </w:trPr>
        <w:tc>
          <w:tcPr>
            <w:tcW w:w="3753" w:type="dxa"/>
          </w:tcPr>
          <w:p w:rsidR="003A1E8D" w:rsidRPr="003A1E8D" w:rsidRDefault="003A1E8D" w:rsidP="003A1E8D">
            <w:pPr>
              <w:widowControl w:val="0"/>
              <w:suppressAutoHyphens/>
              <w:spacing w:line="239" w:lineRule="auto"/>
              <w:ind w:left="57"/>
              <w:jc w:val="both"/>
              <w:rPr>
                <w:rFonts w:ascii="Times New Roman" w:hAnsi="Times New Roman" w:cs="Times New Roman"/>
                <w:bCs/>
                <w:spacing w:val="-2"/>
                <w:sz w:val="22"/>
                <w:szCs w:val="22"/>
              </w:rPr>
            </w:pPr>
            <w:r w:rsidRPr="003A1E8D">
              <w:rPr>
                <w:rFonts w:ascii="Times New Roman" w:hAnsi="Times New Roman" w:cs="Times New Roman"/>
                <w:bCs/>
                <w:spacing w:val="-2"/>
                <w:sz w:val="22"/>
                <w:szCs w:val="22"/>
              </w:rPr>
              <w:t xml:space="preserve">Благоустройство территорий </w:t>
            </w:r>
            <w:r w:rsidRPr="003A1E8D">
              <w:rPr>
                <w:rFonts w:ascii="Times New Roman" w:hAnsi="Times New Roman" w:cs="Times New Roman"/>
                <w:bCs/>
                <w:sz w:val="22"/>
                <w:szCs w:val="22"/>
              </w:rPr>
              <w:t>кладбищ, объектов похоронного назначения</w:t>
            </w:r>
          </w:p>
        </w:tc>
        <w:tc>
          <w:tcPr>
            <w:tcW w:w="6256" w:type="dxa"/>
          </w:tcPr>
          <w:p w:rsidR="003A1E8D" w:rsidRPr="003A1E8D" w:rsidRDefault="003A1E8D" w:rsidP="003A1E8D">
            <w:pPr>
              <w:widowControl w:val="0"/>
              <w:suppressAutoHyphens/>
              <w:spacing w:line="239" w:lineRule="auto"/>
              <w:ind w:left="57"/>
              <w:jc w:val="both"/>
              <w:rPr>
                <w:rFonts w:ascii="Times New Roman" w:hAnsi="Times New Roman" w:cs="Times New Roman"/>
                <w:bCs/>
                <w:spacing w:val="-2"/>
                <w:sz w:val="22"/>
                <w:szCs w:val="22"/>
              </w:rPr>
            </w:pPr>
            <w:r w:rsidRPr="003A1E8D">
              <w:rPr>
                <w:rFonts w:ascii="Times New Roman" w:hAnsi="Times New Roman" w:cs="Times New Roman"/>
                <w:bCs/>
                <w:sz w:val="22"/>
                <w:szCs w:val="22"/>
              </w:rPr>
              <w:t>На отведенных участках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3A1E8D" w:rsidRPr="003A1E8D" w:rsidRDefault="003A1E8D" w:rsidP="003A1E8D">
            <w:pPr>
              <w:widowControl w:val="0"/>
              <w:suppressAutoHyphens/>
              <w:spacing w:line="239" w:lineRule="auto"/>
              <w:ind w:left="57"/>
              <w:jc w:val="both"/>
              <w:rPr>
                <w:rFonts w:ascii="Times New Roman" w:hAnsi="Times New Roman" w:cs="Times New Roman"/>
                <w:bCs/>
                <w:spacing w:val="-2"/>
                <w:sz w:val="22"/>
                <w:szCs w:val="22"/>
              </w:rPr>
            </w:pPr>
            <w:r w:rsidRPr="003A1E8D">
              <w:rPr>
                <w:rFonts w:ascii="Times New Roman" w:hAnsi="Times New Roman" w:cs="Times New Roman"/>
                <w:bCs/>
                <w:spacing w:val="-2"/>
                <w:sz w:val="22"/>
                <w:szCs w:val="22"/>
              </w:rPr>
              <w:t>По территории кладбищ запрещается прокладка сетей централизованного хозяйственно-питьевого водоснабжения, используемого населением сельского поселения «</w:t>
            </w:r>
            <w:r w:rsidR="00837876" w:rsidRPr="00837876">
              <w:rPr>
                <w:rFonts w:ascii="Times New Roman" w:hAnsi="Times New Roman" w:cs="Times New Roman"/>
                <w:bCs/>
                <w:spacing w:val="-2"/>
                <w:sz w:val="22"/>
                <w:szCs w:val="22"/>
              </w:rPr>
              <w:t>Заозерье</w:t>
            </w:r>
            <w:r w:rsidRPr="003A1E8D">
              <w:rPr>
                <w:rFonts w:ascii="Times New Roman" w:hAnsi="Times New Roman" w:cs="Times New Roman"/>
                <w:bCs/>
                <w:spacing w:val="-2"/>
                <w:sz w:val="22"/>
                <w:szCs w:val="22"/>
              </w:rPr>
              <w:t>» муниципального района «Сысольский» Республики Коми.</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Для проведения поливочных и уборочных работ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Для питьевых и хозяйственных нужд следует предусматривать хозяйственно-питьевое водоснабжение. Качество воды должно соответствовать требованиям санитарных правил для питьевой воды.</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Сброс неочищенных сточных вод от кладбищ на открытые площадки, кюветы, канавы, траншеи не допускается.</w:t>
            </w:r>
          </w:p>
        </w:tc>
      </w:tr>
      <w:tr w:rsidR="003A1E8D" w:rsidRPr="003A1E8D" w:rsidTr="000522F1">
        <w:trPr>
          <w:jc w:val="center"/>
        </w:trPr>
        <w:tc>
          <w:tcPr>
            <w:tcW w:w="3753" w:type="dxa"/>
          </w:tcPr>
          <w:p w:rsidR="003A1E8D" w:rsidRPr="003A1E8D" w:rsidRDefault="003A1E8D" w:rsidP="003A1E8D">
            <w:pPr>
              <w:widowControl w:val="0"/>
              <w:suppressAutoHyphens/>
              <w:spacing w:line="239" w:lineRule="auto"/>
              <w:ind w:left="57"/>
              <w:jc w:val="both"/>
              <w:rPr>
                <w:rFonts w:ascii="Times New Roman" w:hAnsi="Times New Roman" w:cs="Times New Roman"/>
                <w:bCs/>
                <w:spacing w:val="-2"/>
                <w:sz w:val="22"/>
                <w:szCs w:val="22"/>
              </w:rPr>
            </w:pPr>
            <w:r w:rsidRPr="003A1E8D">
              <w:rPr>
                <w:rFonts w:ascii="Times New Roman" w:hAnsi="Times New Roman" w:cs="Times New Roman"/>
                <w:bCs/>
                <w:spacing w:val="-2"/>
                <w:sz w:val="22"/>
                <w:szCs w:val="22"/>
              </w:rPr>
              <w:t>Перенос мест захоронения</w:t>
            </w:r>
          </w:p>
        </w:tc>
        <w:tc>
          <w:tcPr>
            <w:tcW w:w="6256" w:type="dxa"/>
          </w:tcPr>
          <w:p w:rsidR="003A1E8D" w:rsidRPr="003A1E8D" w:rsidRDefault="003A1E8D" w:rsidP="003A1E8D">
            <w:pPr>
              <w:widowControl w:val="0"/>
              <w:suppressAutoHyphens/>
              <w:spacing w:line="239" w:lineRule="auto"/>
              <w:ind w:left="57"/>
              <w:jc w:val="both"/>
              <w:rPr>
                <w:rFonts w:ascii="Times New Roman" w:hAnsi="Times New Roman" w:cs="Times New Roman"/>
                <w:bCs/>
                <w:sz w:val="22"/>
                <w:szCs w:val="22"/>
              </w:rPr>
            </w:pPr>
            <w:r w:rsidRPr="003A1E8D">
              <w:rPr>
                <w:rFonts w:ascii="Times New Roman" w:hAnsi="Times New Roman" w:cs="Times New Roman"/>
                <w:bCs/>
                <w:sz w:val="22"/>
                <w:szCs w:val="22"/>
              </w:rPr>
              <w:t>При переносе кладбищ и захоронений следует проводить рекультивацию территорий и участков.</w:t>
            </w:r>
            <w:r w:rsidRPr="003A1E8D">
              <w:rPr>
                <w:rFonts w:ascii="Times New Roman" w:hAnsi="Times New Roman" w:cs="Times New Roman"/>
                <w:bCs/>
                <w:spacing w:val="-2"/>
                <w:sz w:val="22"/>
                <w:szCs w:val="22"/>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r w:rsidRPr="003A1E8D">
              <w:rPr>
                <w:rFonts w:ascii="Times New Roman" w:hAnsi="Times New Roman" w:cs="Times New Roman"/>
                <w:bCs/>
                <w:sz w:val="22"/>
                <w:szCs w:val="22"/>
              </w:rPr>
              <w:t>.</w:t>
            </w:r>
          </w:p>
        </w:tc>
      </w:tr>
    </w:tbl>
    <w:p w:rsidR="005514E2" w:rsidRDefault="005514E2" w:rsidP="00B63200">
      <w:pPr>
        <w:jc w:val="center"/>
        <w:rPr>
          <w:b/>
        </w:rPr>
      </w:pPr>
      <w:bookmarkStart w:id="21" w:name="_Toc474936741"/>
    </w:p>
    <w:p w:rsidR="005514E2" w:rsidRDefault="005514E2" w:rsidP="00B63200">
      <w:pPr>
        <w:jc w:val="center"/>
        <w:rPr>
          <w:b/>
        </w:rPr>
      </w:pPr>
    </w:p>
    <w:p w:rsidR="00D05DFA" w:rsidRPr="00B63200" w:rsidRDefault="00B63200" w:rsidP="00B63200">
      <w:pPr>
        <w:jc w:val="center"/>
        <w:rPr>
          <w:b/>
        </w:rPr>
      </w:pPr>
      <w:r>
        <w:rPr>
          <w:b/>
        </w:rPr>
        <w:lastRenderedPageBreak/>
        <w:t>2</w:t>
      </w:r>
      <w:r w:rsidR="00D05DFA" w:rsidRPr="00B63200">
        <w:rPr>
          <w:b/>
        </w:rPr>
        <w:t>.13</w:t>
      </w:r>
      <w:proofErr w:type="gramStart"/>
      <w:r w:rsidR="00D05DFA" w:rsidRPr="00B63200">
        <w:rPr>
          <w:b/>
        </w:rPr>
        <w:t xml:space="preserve"> И</w:t>
      </w:r>
      <w:proofErr w:type="gramEnd"/>
      <w:r w:rsidR="00D05DFA" w:rsidRPr="00B63200">
        <w:rPr>
          <w:b/>
        </w:rPr>
        <w:t>ные расчетные показатели, необходимые для подготовки документов территориального планирования, документации по планировке территорий</w:t>
      </w:r>
      <w:bookmarkEnd w:id="21"/>
      <w:r w:rsidR="00560EFA">
        <w:rPr>
          <w:b/>
        </w:rPr>
        <w:t xml:space="preserve"> </w:t>
      </w:r>
      <w:r w:rsidR="00560EFA" w:rsidRPr="00560EFA">
        <w:rPr>
          <w:b/>
        </w:rPr>
        <w:t>- область  обеспечения  благоприятных условий жизнедеятельности населения, категории маломобильных, инвалидов и пожилых людей</w:t>
      </w:r>
    </w:p>
    <w:p w:rsidR="00E32D44" w:rsidRDefault="00E32D44" w:rsidP="00E32D44">
      <w:pPr>
        <w:pStyle w:val="ab"/>
        <w:ind w:firstLine="567"/>
        <w:jc w:val="both"/>
        <w:rPr>
          <w:color w:val="000000"/>
          <w:sz w:val="24"/>
          <w:szCs w:val="24"/>
        </w:rPr>
      </w:pPr>
    </w:p>
    <w:p w:rsidR="00560EFA" w:rsidRPr="00560EFA" w:rsidRDefault="00560EFA" w:rsidP="00560EFA">
      <w:pPr>
        <w:tabs>
          <w:tab w:val="left" w:pos="1129"/>
        </w:tabs>
        <w:spacing w:line="200" w:lineRule="atLeast"/>
        <w:ind w:firstLine="709"/>
        <w:jc w:val="both"/>
        <w:rPr>
          <w:b/>
          <w:color w:val="000000"/>
        </w:rPr>
      </w:pPr>
      <w:bookmarkStart w:id="22" w:name="_Toc432515952"/>
      <w:r w:rsidRPr="00560EFA">
        <w:rPr>
          <w:b/>
          <w:color w:val="000000"/>
        </w:rPr>
        <w:t>Основополагающий блок документов:</w:t>
      </w:r>
    </w:p>
    <w:p w:rsidR="00560EFA" w:rsidRPr="00D92117" w:rsidRDefault="00560EFA" w:rsidP="00560EFA">
      <w:pPr>
        <w:tabs>
          <w:tab w:val="left" w:pos="1129"/>
        </w:tabs>
        <w:spacing w:line="200" w:lineRule="atLeast"/>
        <w:jc w:val="both"/>
        <w:rPr>
          <w:rFonts w:eastAsia="Calibri"/>
          <w:caps/>
        </w:rPr>
      </w:pPr>
      <w:r>
        <w:rPr>
          <w:color w:val="000000"/>
        </w:rPr>
        <w:t xml:space="preserve">           </w:t>
      </w:r>
      <w:r w:rsidRPr="00D92117">
        <w:rPr>
          <w:color w:val="000000"/>
        </w:rPr>
        <w:t>СП 59.13330.2012</w:t>
      </w:r>
      <w:r w:rsidRPr="00D92117">
        <w:rPr>
          <w:rFonts w:hint="eastAsia"/>
        </w:rPr>
        <w:t>«</w:t>
      </w:r>
      <w:r w:rsidRPr="00D92117">
        <w:rPr>
          <w:color w:val="000000"/>
        </w:rPr>
        <w:t>Доступность зданий и сооружений для маломобильных групп населения</w:t>
      </w:r>
      <w:r>
        <w:rPr>
          <w:color w:val="000000"/>
        </w:rPr>
        <w:t>»;</w:t>
      </w:r>
    </w:p>
    <w:p w:rsidR="00560EFA" w:rsidRPr="00D92117" w:rsidRDefault="00560EFA" w:rsidP="00560EFA">
      <w:pPr>
        <w:shd w:val="clear" w:color="auto" w:fill="FFFFFF"/>
        <w:spacing w:line="299" w:lineRule="atLeast"/>
        <w:ind w:firstLine="708"/>
        <w:jc w:val="both"/>
        <w:rPr>
          <w:color w:val="000000"/>
        </w:rPr>
      </w:pPr>
      <w:r w:rsidRPr="00D92117">
        <w:rPr>
          <w:color w:val="000000"/>
        </w:rPr>
        <w:t>СП 35-102-2001 </w:t>
      </w:r>
      <w:r>
        <w:rPr>
          <w:color w:val="000000"/>
        </w:rPr>
        <w:t>«</w:t>
      </w:r>
      <w:r w:rsidRPr="00D92117">
        <w:rPr>
          <w:color w:val="000000"/>
        </w:rPr>
        <w:t>Жилая среда с планировочными элементами, доступными инвалидам</w:t>
      </w:r>
      <w:r>
        <w:rPr>
          <w:color w:val="000000"/>
        </w:rPr>
        <w:t>»</w:t>
      </w:r>
      <w:r w:rsidRPr="00D92117">
        <w:rPr>
          <w:color w:val="000000"/>
        </w:rPr>
        <w:t>;</w:t>
      </w:r>
      <w:r w:rsidRPr="00D92117">
        <w:rPr>
          <w:color w:val="000000"/>
        </w:rPr>
        <w:br/>
      </w:r>
      <w:r>
        <w:rPr>
          <w:color w:val="000000"/>
        </w:rPr>
        <w:t xml:space="preserve">            </w:t>
      </w:r>
      <w:r w:rsidRPr="00D92117">
        <w:rPr>
          <w:color w:val="000000"/>
        </w:rPr>
        <w:t>СП 35-103-2001 </w:t>
      </w:r>
      <w:r>
        <w:rPr>
          <w:color w:val="000000"/>
        </w:rPr>
        <w:t>«</w:t>
      </w:r>
      <w:r w:rsidRPr="00D92117">
        <w:rPr>
          <w:color w:val="000000"/>
        </w:rPr>
        <w:t>Общественные здания и сооружения, доступные маломобильным посетителям</w:t>
      </w:r>
      <w:r>
        <w:rPr>
          <w:color w:val="000000"/>
        </w:rPr>
        <w:t>»</w:t>
      </w:r>
      <w:r w:rsidRPr="00D92117">
        <w:rPr>
          <w:color w:val="000000"/>
        </w:rPr>
        <w:t>;</w:t>
      </w:r>
      <w:r w:rsidRPr="00D92117">
        <w:rPr>
          <w:color w:val="000000"/>
        </w:rPr>
        <w:br/>
      </w:r>
      <w:r>
        <w:rPr>
          <w:color w:val="000000"/>
        </w:rPr>
        <w:t xml:space="preserve">          </w:t>
      </w:r>
      <w:r w:rsidRPr="00D92117">
        <w:rPr>
          <w:color w:val="000000"/>
        </w:rPr>
        <w:t>СП 35-104-2001 </w:t>
      </w:r>
      <w:r>
        <w:rPr>
          <w:color w:val="000000"/>
        </w:rPr>
        <w:t>«</w:t>
      </w:r>
      <w:r w:rsidRPr="00D92117">
        <w:rPr>
          <w:color w:val="000000"/>
        </w:rPr>
        <w:t>Здания и помещения с местами труда для инвалидов</w:t>
      </w:r>
      <w:r>
        <w:rPr>
          <w:color w:val="000000"/>
        </w:rPr>
        <w:t>»</w:t>
      </w:r>
      <w:r w:rsidRPr="00D92117">
        <w:rPr>
          <w:color w:val="000000"/>
        </w:rPr>
        <w:t>.</w:t>
      </w:r>
    </w:p>
    <w:p w:rsidR="00560EFA" w:rsidRPr="00D92117" w:rsidRDefault="00560EFA" w:rsidP="00560EFA">
      <w:pPr>
        <w:tabs>
          <w:tab w:val="left" w:pos="1129"/>
        </w:tabs>
        <w:spacing w:line="200" w:lineRule="atLeast"/>
        <w:ind w:firstLine="709"/>
        <w:jc w:val="both"/>
        <w:rPr>
          <w:rFonts w:eastAsia="Calibri"/>
          <w:caps/>
        </w:rPr>
      </w:pPr>
    </w:p>
    <w:p w:rsidR="00560EFA" w:rsidRPr="00D92117" w:rsidRDefault="00560EFA" w:rsidP="00560EFA">
      <w:pPr>
        <w:tabs>
          <w:tab w:val="left" w:pos="1129"/>
        </w:tabs>
        <w:spacing w:line="200" w:lineRule="atLeast"/>
        <w:ind w:firstLine="709"/>
        <w:jc w:val="both"/>
        <w:rPr>
          <w:color w:val="000000"/>
        </w:rPr>
      </w:pPr>
      <w:r w:rsidRPr="00D92117">
        <w:rPr>
          <w:color w:val="000000"/>
        </w:rPr>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w:t>
      </w:r>
      <w:r w:rsidR="00996E96">
        <w:rPr>
          <w:color w:val="000000"/>
        </w:rPr>
        <w:t xml:space="preserve"> </w:t>
      </w:r>
      <w:r w:rsidR="00996E96" w:rsidRPr="002B2D8F">
        <w:rPr>
          <w:szCs w:val="28"/>
        </w:rPr>
        <w:t>маломобильных групп населения</w:t>
      </w:r>
      <w:r w:rsidRPr="00D92117">
        <w:rPr>
          <w:color w:val="000000"/>
        </w:rPr>
        <w:t xml:space="preserve"> (в дальнейшем - МГН) и беспрепятственное пользование ими.</w:t>
      </w:r>
    </w:p>
    <w:p w:rsidR="00560EFA" w:rsidRPr="00D92117" w:rsidRDefault="00560EFA" w:rsidP="00560EFA">
      <w:pPr>
        <w:ind w:firstLine="708"/>
        <w:jc w:val="both"/>
      </w:pPr>
      <w:r w:rsidRPr="00D92117">
        <w:t xml:space="preserve">Благоприятные условия жизнедеятельности </w:t>
      </w:r>
      <w:r w:rsidRPr="00D92117">
        <w:rPr>
          <w:color w:val="000000"/>
        </w:rPr>
        <w:t>маломобильных групп населения МГН это система:</w:t>
      </w:r>
    </w:p>
    <w:p w:rsidR="00560EFA" w:rsidRPr="00D92117" w:rsidRDefault="00560EFA" w:rsidP="00560EFA">
      <w:pPr>
        <w:ind w:left="360" w:firstLine="207"/>
        <w:jc w:val="both"/>
        <w:rPr>
          <w:b/>
        </w:rPr>
      </w:pPr>
      <w:r w:rsidRPr="00D92117">
        <w:rPr>
          <w:b/>
        </w:rPr>
        <w:t xml:space="preserve">Требования к земельным участкам и  путям движения </w:t>
      </w:r>
    </w:p>
    <w:p w:rsidR="00560EFA" w:rsidRPr="00D92117" w:rsidRDefault="00560EFA" w:rsidP="00560EFA">
      <w:pPr>
        <w:tabs>
          <w:tab w:val="right" w:pos="142"/>
        </w:tabs>
        <w:ind w:firstLine="567"/>
        <w:jc w:val="both"/>
      </w:pPr>
      <w:r w:rsidRPr="00D92117">
        <w:t>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560EFA" w:rsidRPr="00D92117" w:rsidRDefault="00560EFA" w:rsidP="00560EFA">
      <w:pPr>
        <w:tabs>
          <w:tab w:val="right" w:pos="142"/>
        </w:tabs>
        <w:ind w:firstLine="567"/>
        <w:jc w:val="both"/>
      </w:pPr>
      <w:r w:rsidRPr="00D92117">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560EFA" w:rsidRPr="00D92117" w:rsidRDefault="00560EFA" w:rsidP="00560EFA">
      <w:pPr>
        <w:tabs>
          <w:tab w:val="right" w:pos="142"/>
        </w:tabs>
        <w:ind w:firstLine="567"/>
        <w:jc w:val="both"/>
      </w:pPr>
      <w:r w:rsidRPr="00D92117">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560EFA" w:rsidRPr="00D92117" w:rsidRDefault="00560EFA" w:rsidP="00560EFA">
      <w:pPr>
        <w:tabs>
          <w:tab w:val="right" w:pos="142"/>
        </w:tabs>
        <w:jc w:val="both"/>
      </w:pPr>
      <w:r w:rsidRPr="00D92117">
        <w:t xml:space="preserve">Ширина пешеходного пути с учетом встречного движения инвалидов на креслах-колясках должна быть не менее </w:t>
      </w:r>
      <w:smartTag w:uri="urn:schemas-microsoft-com:office:smarttags" w:element="metricconverter">
        <w:smartTagPr>
          <w:attr w:name="ProductID" w:val="2,0 м"/>
        </w:smartTagPr>
        <w:r w:rsidRPr="00D92117">
          <w:t>2,0 м</w:t>
        </w:r>
      </w:smartTag>
      <w:r w:rsidRPr="00D92117">
        <w:t xml:space="preserve">. В условиях сложившейся застройки допускается в пределах прямой видимости снижать ширину пути движения до </w:t>
      </w:r>
      <w:smartTag w:uri="urn:schemas-microsoft-com:office:smarttags" w:element="metricconverter">
        <w:smartTagPr>
          <w:attr w:name="ProductID" w:val="1,2 м"/>
        </w:smartTagPr>
        <w:r w:rsidRPr="00D92117">
          <w:t>1,2 м</w:t>
        </w:r>
      </w:smartTag>
      <w:r w:rsidRPr="00D92117">
        <w:t xml:space="preserve">. При этом следует устраивать не более чем через каждые </w:t>
      </w:r>
      <w:smartTag w:uri="urn:schemas-microsoft-com:office:smarttags" w:element="metricconverter">
        <w:smartTagPr>
          <w:attr w:name="ProductID" w:val="25 м"/>
        </w:smartTagPr>
        <w:r w:rsidRPr="00D92117">
          <w:t>25 м</w:t>
        </w:r>
      </w:smartTag>
      <w:r w:rsidRPr="00D92117">
        <w:t xml:space="preserve"> горизонтальные площадки (карманы) размером не менее 2,0</w:t>
      </w:r>
      <w:r>
        <w:rPr>
          <w:noProof/>
        </w:rPr>
        <w:drawing>
          <wp:inline distT="0" distB="0" distL="0" distR="0">
            <wp:extent cx="114300" cy="121920"/>
            <wp:effectExtent l="0" t="0" r="0" b="0"/>
            <wp:docPr id="3" name="Рисунок 6" descr="Описание: lhh9xx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lhh9xx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D92117">
        <w:t>1,8 м для обеспечения возможности разъезда инвалидов на креслах-колясках.</w:t>
      </w:r>
    </w:p>
    <w:p w:rsidR="00560EFA" w:rsidRPr="00D92117" w:rsidRDefault="00560EFA" w:rsidP="00560EFA">
      <w:pPr>
        <w:tabs>
          <w:tab w:val="right" w:pos="142"/>
        </w:tabs>
        <w:ind w:firstLine="567"/>
        <w:jc w:val="both"/>
      </w:pPr>
      <w:r w:rsidRPr="00D92117">
        <w:t>Продольный уклон путей движения, по которому возможен проезд инвалидов на креслах-колясках, не должен превышать 5%, поперечный - 2%.</w:t>
      </w:r>
    </w:p>
    <w:p w:rsidR="00560EFA" w:rsidRPr="00D92117" w:rsidRDefault="00560EFA" w:rsidP="00560EFA">
      <w:pPr>
        <w:tabs>
          <w:tab w:val="right" w:pos="142"/>
        </w:tabs>
        <w:ind w:firstLine="567"/>
        <w:jc w:val="both"/>
      </w:pPr>
      <w:r w:rsidRPr="00D92117">
        <w:t xml:space="preserve">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w:t>
      </w:r>
      <w:smartTag w:uri="urn:schemas-microsoft-com:office:smarttags" w:element="metricconverter">
        <w:smartTagPr>
          <w:attr w:name="ProductID" w:val="10 м"/>
        </w:smartTagPr>
        <w:r w:rsidRPr="00D92117">
          <w:t>10 м</w:t>
        </w:r>
      </w:smartTag>
      <w:r w:rsidRPr="00D92117">
        <w:t>.</w:t>
      </w:r>
    </w:p>
    <w:p w:rsidR="00560EFA" w:rsidRPr="00D92117" w:rsidRDefault="00560EFA" w:rsidP="00560EFA">
      <w:pPr>
        <w:tabs>
          <w:tab w:val="right" w:pos="142"/>
        </w:tabs>
        <w:ind w:firstLine="567"/>
        <w:jc w:val="both"/>
      </w:pPr>
      <w:r w:rsidRPr="00D92117">
        <w:t xml:space="preserve">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w:t>
      </w:r>
      <w:smartTag w:uri="urn:schemas-microsoft-com:office:smarttags" w:element="metricconverter">
        <w:smartTagPr>
          <w:attr w:name="ProductID" w:val="0,015 м"/>
        </w:smartTagPr>
        <w:r w:rsidRPr="00D92117">
          <w:t>0,015 м</w:t>
        </w:r>
      </w:smartTag>
    </w:p>
    <w:p w:rsidR="00560EFA" w:rsidRPr="00D92117" w:rsidRDefault="00560EFA" w:rsidP="00560EFA">
      <w:pPr>
        <w:tabs>
          <w:tab w:val="right" w:pos="142"/>
        </w:tabs>
        <w:ind w:firstLine="567"/>
        <w:jc w:val="both"/>
      </w:pPr>
      <w:r w:rsidRPr="00D92117">
        <w:t xml:space="preserve">Высоту бордюров по краям пешеходных путей на территории рекомендуется принимать не менее </w:t>
      </w:r>
      <w:smartTag w:uri="urn:schemas-microsoft-com:office:smarttags" w:element="metricconverter">
        <w:smartTagPr>
          <w:attr w:name="ProductID" w:val="0,05 м"/>
        </w:smartTagPr>
        <w:r w:rsidRPr="00D92117">
          <w:t>0,05 м</w:t>
        </w:r>
      </w:smartTag>
      <w:r w:rsidRPr="00D92117">
        <w:t>.</w:t>
      </w:r>
    </w:p>
    <w:p w:rsidR="00560EFA" w:rsidRPr="00D92117" w:rsidRDefault="00560EFA" w:rsidP="00560EFA">
      <w:pPr>
        <w:tabs>
          <w:tab w:val="right" w:pos="142"/>
        </w:tabs>
        <w:ind w:firstLine="567"/>
        <w:jc w:val="both"/>
      </w:pPr>
      <w:r w:rsidRPr="00D92117">
        <w:t xml:space="preserve">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w:t>
      </w:r>
      <w:smartTag w:uri="urn:schemas-microsoft-com:office:smarttags" w:element="metricconverter">
        <w:smartTagPr>
          <w:attr w:name="ProductID" w:val="0,025 м"/>
        </w:smartTagPr>
        <w:r w:rsidRPr="00D92117">
          <w:t>0,025 м</w:t>
        </w:r>
      </w:smartTag>
      <w:r w:rsidRPr="00D92117">
        <w:t>.</w:t>
      </w:r>
    </w:p>
    <w:p w:rsidR="00560EFA" w:rsidRPr="00D92117" w:rsidRDefault="00560EFA" w:rsidP="00560EFA">
      <w:pPr>
        <w:tabs>
          <w:tab w:val="right" w:pos="142"/>
        </w:tabs>
        <w:ind w:firstLine="567"/>
        <w:jc w:val="both"/>
      </w:pPr>
      <w:r w:rsidRPr="00D92117">
        <w:t xml:space="preserve">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w:t>
      </w:r>
      <w:r w:rsidRPr="00D92117">
        <w:lastRenderedPageBreak/>
        <w:t>обуви, опор вспомогательных средств хождения и колес кресла-коляски при сырости и снеге.</w:t>
      </w:r>
    </w:p>
    <w:p w:rsidR="00560EFA" w:rsidRPr="00D92117" w:rsidRDefault="00560EFA" w:rsidP="00560EFA">
      <w:pPr>
        <w:tabs>
          <w:tab w:val="right" w:pos="142"/>
        </w:tabs>
        <w:ind w:firstLine="567"/>
        <w:jc w:val="both"/>
      </w:pPr>
      <w:r w:rsidRPr="00D92117">
        <w:t xml:space="preserve">Покрытие из бетонных плит должно иметь толщину швов между плитами не более </w:t>
      </w:r>
      <w:smartTag w:uri="urn:schemas-microsoft-com:office:smarttags" w:element="metricconverter">
        <w:smartTagPr>
          <w:attr w:name="ProductID" w:val="0,015 м"/>
        </w:smartTagPr>
        <w:r w:rsidRPr="00D92117">
          <w:t>0,015 м</w:t>
        </w:r>
      </w:smartTag>
      <w:r w:rsidRPr="00D92117">
        <w:t>. Покрытие из рыхлых материалов, в том числе песка и гравия, не допускается.</w:t>
      </w:r>
    </w:p>
    <w:p w:rsidR="00560EFA" w:rsidRPr="00D92117" w:rsidRDefault="00560EFA" w:rsidP="00560EFA">
      <w:pPr>
        <w:tabs>
          <w:tab w:val="right" w:pos="142"/>
        </w:tabs>
        <w:ind w:firstLine="567"/>
        <w:jc w:val="both"/>
      </w:pPr>
    </w:p>
    <w:p w:rsidR="00560EFA" w:rsidRPr="00D92117" w:rsidRDefault="00560EFA" w:rsidP="00560EFA">
      <w:pPr>
        <w:ind w:firstLine="480"/>
        <w:jc w:val="both"/>
        <w:rPr>
          <w:b/>
        </w:rPr>
      </w:pPr>
      <w:r w:rsidRPr="00D92117">
        <w:rPr>
          <w:b/>
        </w:rPr>
        <w:t>Входы в здания</w:t>
      </w:r>
    </w:p>
    <w:p w:rsidR="00560EFA" w:rsidRPr="00D92117" w:rsidRDefault="00560EFA" w:rsidP="00560EFA">
      <w:pPr>
        <w:shd w:val="clear" w:color="auto" w:fill="FFFFFF"/>
        <w:spacing w:before="24" w:after="24" w:line="253" w:lineRule="atLeast"/>
        <w:ind w:firstLine="480"/>
        <w:jc w:val="both"/>
      </w:pPr>
      <w:r w:rsidRPr="00D92117">
        <w:rPr>
          <w:color w:val="000000"/>
        </w:rPr>
        <w:t>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p>
    <w:p w:rsidR="00560EFA" w:rsidRPr="00D92117" w:rsidRDefault="00560EFA" w:rsidP="00560EFA">
      <w:pPr>
        <w:shd w:val="clear" w:color="auto" w:fill="FFFFFF"/>
        <w:spacing w:before="24" w:after="24" w:line="253" w:lineRule="atLeast"/>
        <w:ind w:firstLine="480"/>
        <w:jc w:val="both"/>
        <w:rPr>
          <w:color w:val="000000"/>
        </w:rPr>
      </w:pPr>
      <w:r w:rsidRPr="00D92117">
        <w:rPr>
          <w:color w:val="000000"/>
        </w:rPr>
        <w:t xml:space="preserve">Ширина лестничных маршей открытых лестниц должна быть не менее </w:t>
      </w:r>
      <w:smartTag w:uri="urn:schemas-microsoft-com:office:smarttags" w:element="metricconverter">
        <w:smartTagPr>
          <w:attr w:name="ProductID" w:val="1,35 м"/>
        </w:smartTagPr>
        <w:r w:rsidRPr="00D92117">
          <w:rPr>
            <w:color w:val="000000"/>
          </w:rPr>
          <w:t>1,35 м</w:t>
        </w:r>
      </w:smartTag>
      <w:r w:rsidRPr="00D92117">
        <w:rPr>
          <w:color w:val="000000"/>
        </w:rPr>
        <w:t xml:space="preserve">. Для открытых лестниц на перепадах рельефа ширину </w:t>
      </w:r>
      <w:proofErr w:type="spellStart"/>
      <w:r w:rsidRPr="00D92117">
        <w:rPr>
          <w:color w:val="000000"/>
        </w:rPr>
        <w:t>проступей</w:t>
      </w:r>
      <w:proofErr w:type="spellEnd"/>
      <w:r w:rsidRPr="00D92117">
        <w:rPr>
          <w:color w:val="000000"/>
        </w:rPr>
        <w:t xml:space="preserve"> следует принимать от 0,35 до </w:t>
      </w:r>
      <w:smartTag w:uri="urn:schemas-microsoft-com:office:smarttags" w:element="metricconverter">
        <w:smartTagPr>
          <w:attr w:name="ProductID" w:val="0,4 м"/>
        </w:smartTagPr>
        <w:r w:rsidRPr="00D92117">
          <w:rPr>
            <w:color w:val="000000"/>
          </w:rPr>
          <w:t>0,4 м</w:t>
        </w:r>
      </w:smartTag>
      <w:r w:rsidRPr="00D92117">
        <w:rPr>
          <w:color w:val="000000"/>
        </w:rPr>
        <w:t xml:space="preserve">, высоту </w:t>
      </w:r>
      <w:proofErr w:type="spellStart"/>
      <w:r w:rsidRPr="00D92117">
        <w:rPr>
          <w:color w:val="000000"/>
        </w:rPr>
        <w:t>подступенка</w:t>
      </w:r>
      <w:proofErr w:type="spellEnd"/>
      <w:r w:rsidRPr="00D92117">
        <w:rPr>
          <w:color w:val="000000"/>
        </w:rPr>
        <w:t xml:space="preserve"> - от 0,12 до </w:t>
      </w:r>
      <w:smartTag w:uri="urn:schemas-microsoft-com:office:smarttags" w:element="metricconverter">
        <w:smartTagPr>
          <w:attr w:name="ProductID" w:val="0,15 м"/>
        </w:smartTagPr>
        <w:r w:rsidRPr="00D92117">
          <w:rPr>
            <w:color w:val="000000"/>
          </w:rPr>
          <w:t>0,15 м</w:t>
        </w:r>
      </w:smartTag>
      <w:r w:rsidRPr="00D92117">
        <w:rPr>
          <w:color w:val="000000"/>
        </w:rPr>
        <w:t>.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560EFA" w:rsidRPr="00D92117" w:rsidRDefault="00560EFA" w:rsidP="00560EFA">
      <w:pPr>
        <w:shd w:val="clear" w:color="auto" w:fill="FFFFFF"/>
        <w:spacing w:line="253" w:lineRule="atLeast"/>
        <w:ind w:firstLine="480"/>
        <w:jc w:val="both"/>
        <w:rPr>
          <w:color w:val="000000"/>
        </w:rPr>
      </w:pPr>
      <w:r w:rsidRPr="00D92117">
        <w:rPr>
          <w:color w:val="000000"/>
        </w:rPr>
        <w:t xml:space="preserve">Поверхность ступеней должна иметь </w:t>
      </w:r>
      <w:proofErr w:type="spellStart"/>
      <w:r w:rsidRPr="00D92117">
        <w:rPr>
          <w:color w:val="000000"/>
        </w:rPr>
        <w:t>антискользящее</w:t>
      </w:r>
      <w:proofErr w:type="spellEnd"/>
      <w:r w:rsidRPr="00D92117">
        <w:rPr>
          <w:color w:val="000000"/>
        </w:rPr>
        <w:t xml:space="preserve"> покрытие и быть шероховатой.</w:t>
      </w:r>
    </w:p>
    <w:p w:rsidR="00560EFA" w:rsidRPr="00D92117" w:rsidRDefault="00560EFA" w:rsidP="00560EFA">
      <w:pPr>
        <w:shd w:val="clear" w:color="auto" w:fill="FFFFFF"/>
        <w:spacing w:line="253" w:lineRule="atLeast"/>
        <w:ind w:firstLine="480"/>
        <w:jc w:val="both"/>
        <w:rPr>
          <w:color w:val="000000"/>
        </w:rPr>
      </w:pPr>
      <w:r w:rsidRPr="00D92117">
        <w:rPr>
          <w:color w:val="000000"/>
        </w:rPr>
        <w:t xml:space="preserve">Не следует применять на путях движения МГН ступеней с открытыми </w:t>
      </w:r>
      <w:proofErr w:type="spellStart"/>
      <w:r w:rsidRPr="00D92117">
        <w:rPr>
          <w:color w:val="000000"/>
        </w:rPr>
        <w:t>подступенками</w:t>
      </w:r>
      <w:proofErr w:type="spellEnd"/>
      <w:r w:rsidRPr="00D92117">
        <w:rPr>
          <w:color w:val="000000"/>
        </w:rPr>
        <w:t>.</w:t>
      </w:r>
    </w:p>
    <w:p w:rsidR="00560EFA" w:rsidRPr="00D92117" w:rsidRDefault="00560EFA" w:rsidP="00560EFA">
      <w:pPr>
        <w:shd w:val="clear" w:color="auto" w:fill="FFFFFF"/>
        <w:spacing w:line="253" w:lineRule="atLeast"/>
        <w:ind w:firstLine="480"/>
        <w:jc w:val="both"/>
        <w:rPr>
          <w:color w:val="000000"/>
        </w:rPr>
      </w:pPr>
      <w:r w:rsidRPr="00D92117">
        <w:rPr>
          <w:color w:val="000000"/>
        </w:rPr>
        <w:t xml:space="preserve">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w:t>
      </w:r>
      <w:smartTag w:uri="urn:schemas-microsoft-com:office:smarttags" w:element="metricconverter">
        <w:smartTagPr>
          <w:attr w:name="ProductID" w:val="1,0 м"/>
        </w:smartTagPr>
        <w:r w:rsidRPr="00D92117">
          <w:rPr>
            <w:color w:val="000000"/>
          </w:rPr>
          <w:t>1,0 м</w:t>
        </w:r>
      </w:smartTag>
    </w:p>
    <w:p w:rsidR="00560EFA" w:rsidRPr="00D92117" w:rsidRDefault="00560EFA" w:rsidP="00560EFA">
      <w:pPr>
        <w:shd w:val="clear" w:color="auto" w:fill="FFFFFF"/>
        <w:spacing w:before="24" w:after="24" w:line="253" w:lineRule="atLeast"/>
        <w:ind w:firstLine="480"/>
        <w:jc w:val="both"/>
        <w:rPr>
          <w:color w:val="000000"/>
        </w:rPr>
      </w:pPr>
      <w:r w:rsidRPr="00D92117">
        <w:rPr>
          <w:color w:val="000000"/>
        </w:rPr>
        <w:t>Лестницы должны дублироваться пандусами или подъемными устройствами.</w:t>
      </w:r>
    </w:p>
    <w:p w:rsidR="00560EFA" w:rsidRPr="00D92117" w:rsidRDefault="00560EFA" w:rsidP="00560EFA">
      <w:pPr>
        <w:shd w:val="clear" w:color="auto" w:fill="FFFFFF"/>
        <w:spacing w:line="253" w:lineRule="atLeast"/>
        <w:ind w:firstLine="480"/>
        <w:jc w:val="both"/>
        <w:rPr>
          <w:color w:val="000000"/>
        </w:rPr>
      </w:pPr>
      <w:r w:rsidRPr="00D92117">
        <w:rPr>
          <w:color w:val="000000"/>
        </w:rPr>
        <w:t xml:space="preserve">Наружные лестницы и пандусы должны быть оборудованы поручнями. Длина марша пандуса не должна превышать </w:t>
      </w:r>
      <w:smartTag w:uri="urn:schemas-microsoft-com:office:smarttags" w:element="metricconverter">
        <w:smartTagPr>
          <w:attr w:name="ProductID" w:val="9,0 м"/>
        </w:smartTagPr>
        <w:r w:rsidRPr="00D92117">
          <w:rPr>
            <w:color w:val="000000"/>
          </w:rPr>
          <w:t>9,0 м</w:t>
        </w:r>
      </w:smartTag>
      <w:r w:rsidRPr="00D92117">
        <w:rPr>
          <w:color w:val="000000"/>
        </w:rPr>
        <w:t>, а уклон не круче 1:20.</w:t>
      </w:r>
    </w:p>
    <w:p w:rsidR="00560EFA" w:rsidRPr="00D92117" w:rsidRDefault="00560EFA" w:rsidP="00560EFA">
      <w:pPr>
        <w:shd w:val="clear" w:color="auto" w:fill="FFFFFF"/>
        <w:spacing w:line="253" w:lineRule="atLeast"/>
        <w:ind w:firstLine="480"/>
        <w:jc w:val="both"/>
        <w:rPr>
          <w:color w:val="000000"/>
        </w:rPr>
      </w:pPr>
      <w:r w:rsidRPr="00D92117">
        <w:rPr>
          <w:color w:val="000000"/>
        </w:rPr>
        <w:t>Ширина между поручнями пандуса должна быть в пределах 0,9-</w:t>
      </w:r>
      <w:smartTag w:uri="urn:schemas-microsoft-com:office:smarttags" w:element="metricconverter">
        <w:smartTagPr>
          <w:attr w:name="ProductID" w:val="1,0 м"/>
        </w:smartTagPr>
        <w:r w:rsidRPr="00D92117">
          <w:rPr>
            <w:color w:val="000000"/>
          </w:rPr>
          <w:t>1,0 м</w:t>
        </w:r>
      </w:smartTag>
      <w:r w:rsidRPr="00D92117">
        <w:rPr>
          <w:color w:val="000000"/>
        </w:rPr>
        <w:t>.</w:t>
      </w:r>
    </w:p>
    <w:p w:rsidR="00560EFA" w:rsidRPr="00D92117" w:rsidRDefault="00560EFA" w:rsidP="00560EFA">
      <w:pPr>
        <w:shd w:val="clear" w:color="auto" w:fill="FFFFFF"/>
        <w:spacing w:line="253" w:lineRule="atLeast"/>
        <w:ind w:firstLine="480"/>
        <w:jc w:val="both"/>
        <w:rPr>
          <w:color w:val="000000"/>
        </w:rPr>
      </w:pPr>
      <w:r w:rsidRPr="00D92117">
        <w:rPr>
          <w:color w:val="000000"/>
        </w:rPr>
        <w:t xml:space="preserve">Пандус с расчетной длиной </w:t>
      </w:r>
      <w:smartTag w:uri="urn:schemas-microsoft-com:office:smarttags" w:element="metricconverter">
        <w:smartTagPr>
          <w:attr w:name="ProductID" w:val="36,0 м"/>
        </w:smartTagPr>
        <w:r w:rsidRPr="00D92117">
          <w:rPr>
            <w:color w:val="000000"/>
          </w:rPr>
          <w:t>36,0 м</w:t>
        </w:r>
      </w:smartTag>
      <w:r w:rsidRPr="00D92117">
        <w:rPr>
          <w:color w:val="000000"/>
        </w:rPr>
        <w:t xml:space="preserve"> и более или высотой более </w:t>
      </w:r>
      <w:smartTag w:uri="urn:schemas-microsoft-com:office:smarttags" w:element="metricconverter">
        <w:smartTagPr>
          <w:attr w:name="ProductID" w:val="3,0 м"/>
        </w:smartTagPr>
        <w:r w:rsidRPr="00D92117">
          <w:rPr>
            <w:color w:val="000000"/>
          </w:rPr>
          <w:t>3,0 м</w:t>
        </w:r>
      </w:smartTag>
      <w:r w:rsidRPr="00D92117">
        <w:rPr>
          <w:color w:val="000000"/>
        </w:rPr>
        <w:t xml:space="preserve"> следует заменять подъемными устройствами.</w:t>
      </w:r>
    </w:p>
    <w:p w:rsidR="00560EFA" w:rsidRPr="00D92117" w:rsidRDefault="00560EFA" w:rsidP="00560EFA">
      <w:pPr>
        <w:shd w:val="clear" w:color="auto" w:fill="FFFFFF"/>
        <w:spacing w:before="24" w:after="24" w:line="253" w:lineRule="atLeast"/>
        <w:ind w:firstLine="480"/>
        <w:jc w:val="both"/>
        <w:rPr>
          <w:color w:val="000000"/>
        </w:rPr>
      </w:pPr>
      <w:r w:rsidRPr="00D92117">
        <w:rPr>
          <w:color w:val="000000"/>
        </w:rPr>
        <w:t xml:space="preserve">Длина горизонтальной площадки прямого пандуса должна быть не менее </w:t>
      </w:r>
      <w:smartTag w:uri="urn:schemas-microsoft-com:office:smarttags" w:element="metricconverter">
        <w:smartTagPr>
          <w:attr w:name="ProductID" w:val="1,5 м"/>
        </w:smartTagPr>
        <w:r w:rsidRPr="00D92117">
          <w:rPr>
            <w:color w:val="000000"/>
          </w:rPr>
          <w:t>1,5 м</w:t>
        </w:r>
      </w:smartTag>
      <w:r w:rsidRPr="00D92117">
        <w:rPr>
          <w:color w:val="000000"/>
        </w:rPr>
        <w:t>. В верхнем и нижнем окончаниях пандуса следует предусмотреть свободную зону размером не менее 1,5</w:t>
      </w:r>
      <w:r>
        <w:rPr>
          <w:noProof/>
          <w:color w:val="000000"/>
        </w:rPr>
        <w:drawing>
          <wp:inline distT="0" distB="0" distL="0" distR="0">
            <wp:extent cx="114300" cy="121920"/>
            <wp:effectExtent l="0" t="0" r="0" b="0"/>
            <wp:docPr id="4" name="Рисунок 5" descr="Описание: 2si3dd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2si3ddn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D92117">
        <w:rPr>
          <w:color w:val="000000"/>
        </w:rPr>
        <w:t>1,5 м, а в зонах интенсивного использования не менее 2,1</w:t>
      </w:r>
      <w:r>
        <w:rPr>
          <w:noProof/>
          <w:color w:val="000000"/>
        </w:rPr>
        <w:drawing>
          <wp:inline distT="0" distB="0" distL="0" distR="0">
            <wp:extent cx="114300" cy="121920"/>
            <wp:effectExtent l="0" t="0" r="0" b="0"/>
            <wp:docPr id="8" name="Рисунок 4" descr="Описание: ltzlzf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ltzlzfb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D92117">
        <w:rPr>
          <w:color w:val="000000"/>
        </w:rPr>
        <w:t>2,1 м. Свободные зоны должны быть также предусмотрены при каждом изменении направления пандуса.</w:t>
      </w:r>
    </w:p>
    <w:p w:rsidR="00560EFA" w:rsidRPr="00D92117" w:rsidRDefault="00560EFA" w:rsidP="00560EFA">
      <w:pPr>
        <w:shd w:val="clear" w:color="auto" w:fill="FFFFFF"/>
        <w:spacing w:line="253" w:lineRule="atLeast"/>
        <w:ind w:firstLine="480"/>
        <w:jc w:val="both"/>
        <w:rPr>
          <w:color w:val="000000"/>
        </w:rPr>
      </w:pPr>
      <w:r w:rsidRPr="00D92117">
        <w:rPr>
          <w:color w:val="000000"/>
        </w:rPr>
        <w:t xml:space="preserve">Пандусы должны иметь двухстороннее ограждение с поручнями на высоте </w:t>
      </w:r>
      <w:smartTag w:uri="urn:schemas-microsoft-com:office:smarttags" w:element="metricconverter">
        <w:smartTagPr>
          <w:attr w:name="ProductID" w:val="0,9 м"/>
        </w:smartTagPr>
        <w:r w:rsidRPr="00D92117">
          <w:rPr>
            <w:color w:val="000000"/>
          </w:rPr>
          <w:t>0,9 м</w:t>
        </w:r>
      </w:smartTag>
      <w:r w:rsidRPr="00D92117">
        <w:rPr>
          <w:color w:val="000000"/>
        </w:rPr>
        <w:t xml:space="preserve"> (допустимо от 0,85 до </w:t>
      </w:r>
      <w:smartTag w:uri="urn:schemas-microsoft-com:office:smarttags" w:element="metricconverter">
        <w:smartTagPr>
          <w:attr w:name="ProductID" w:val="0,92 м"/>
        </w:smartTagPr>
        <w:r w:rsidRPr="00D92117">
          <w:rPr>
            <w:color w:val="000000"/>
          </w:rPr>
          <w:t>0,92 м</w:t>
        </w:r>
      </w:smartTag>
      <w:r w:rsidRPr="00D92117">
        <w:rPr>
          <w:color w:val="000000"/>
        </w:rPr>
        <w:t xml:space="preserve">) и </w:t>
      </w:r>
      <w:smartTag w:uri="urn:schemas-microsoft-com:office:smarttags" w:element="metricconverter">
        <w:smartTagPr>
          <w:attr w:name="ProductID" w:val="0,7 м"/>
        </w:smartTagPr>
        <w:r w:rsidRPr="00D92117">
          <w:rPr>
            <w:color w:val="000000"/>
          </w:rPr>
          <w:t>0,7 м</w:t>
        </w:r>
      </w:smartTag>
      <w:r w:rsidRPr="00D92117">
        <w:rPr>
          <w:color w:val="000000"/>
        </w:rPr>
        <w:t xml:space="preserve"> с учетом технических требований к опорным стационарным устройствам по ГОСТ Р 51261. Расстояние между поручнями должно быть в пределах 0,9-</w:t>
      </w:r>
      <w:smartTag w:uri="urn:schemas-microsoft-com:office:smarttags" w:element="metricconverter">
        <w:smartTagPr>
          <w:attr w:name="ProductID" w:val="1,0 м"/>
        </w:smartTagPr>
        <w:r w:rsidRPr="00D92117">
          <w:rPr>
            <w:color w:val="000000"/>
          </w:rPr>
          <w:t>1,0 м</w:t>
        </w:r>
      </w:smartTag>
      <w:r w:rsidRPr="00D92117">
        <w:rPr>
          <w:color w:val="000000"/>
        </w:rPr>
        <w:t xml:space="preserve">. </w:t>
      </w:r>
      <w:proofErr w:type="spellStart"/>
      <w:r w:rsidRPr="00D92117">
        <w:rPr>
          <w:color w:val="000000"/>
        </w:rPr>
        <w:t>Колесоотбойные</w:t>
      </w:r>
      <w:proofErr w:type="spellEnd"/>
      <w:r w:rsidRPr="00D92117">
        <w:rPr>
          <w:color w:val="000000"/>
        </w:rPr>
        <w:t xml:space="preserve"> устройства высотой </w:t>
      </w:r>
      <w:smartTag w:uri="urn:schemas-microsoft-com:office:smarttags" w:element="metricconverter">
        <w:smartTagPr>
          <w:attr w:name="ProductID" w:val="0,1 м"/>
        </w:smartTagPr>
        <w:r w:rsidRPr="00D92117">
          <w:rPr>
            <w:color w:val="000000"/>
          </w:rPr>
          <w:t>0,1 м</w:t>
        </w:r>
      </w:smartTag>
      <w:r w:rsidRPr="00D92117">
        <w:rPr>
          <w:color w:val="000000"/>
        </w:rPr>
        <w:t xml:space="preserve"> следует устанавливать на промежуточных площадках и на съезде.</w:t>
      </w:r>
    </w:p>
    <w:p w:rsidR="00560EFA" w:rsidRPr="00D92117" w:rsidRDefault="00560EFA" w:rsidP="00560EFA">
      <w:pPr>
        <w:shd w:val="clear" w:color="auto" w:fill="FFFFFF"/>
        <w:spacing w:line="253" w:lineRule="atLeast"/>
        <w:ind w:firstLine="480"/>
        <w:jc w:val="both"/>
        <w:rPr>
          <w:color w:val="000000"/>
        </w:rPr>
      </w:pPr>
      <w:r w:rsidRPr="00D92117">
        <w:rPr>
          <w:color w:val="000000"/>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560EFA" w:rsidRPr="00D92117" w:rsidRDefault="00560EFA" w:rsidP="00560EFA">
      <w:pPr>
        <w:jc w:val="both"/>
        <w:rPr>
          <w:b/>
        </w:rPr>
      </w:pPr>
      <w:r w:rsidRPr="00D92117">
        <w:rPr>
          <w:color w:val="000000"/>
        </w:rPr>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1,4х2,0 м или 1,5х1,85 м. Размеры входной площадки с пандусом не менее 2,2х2,2 м.</w:t>
      </w:r>
    </w:p>
    <w:p w:rsidR="00560EFA" w:rsidRPr="00D92117" w:rsidRDefault="00560EFA" w:rsidP="00560EFA">
      <w:pPr>
        <w:shd w:val="clear" w:color="auto" w:fill="FFFFFF"/>
        <w:spacing w:line="253" w:lineRule="atLeast"/>
        <w:ind w:firstLine="480"/>
        <w:jc w:val="both"/>
        <w:rPr>
          <w:color w:val="000000"/>
        </w:rPr>
      </w:pPr>
      <w:r w:rsidRPr="00D92117">
        <w:rPr>
          <w:color w:val="000000"/>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560EFA" w:rsidRPr="00D92117" w:rsidRDefault="00560EFA" w:rsidP="00560EFA">
      <w:pPr>
        <w:shd w:val="clear" w:color="auto" w:fill="FFFFFF"/>
        <w:spacing w:line="253" w:lineRule="atLeast"/>
        <w:ind w:firstLine="480"/>
        <w:jc w:val="both"/>
        <w:rPr>
          <w:color w:val="000000"/>
        </w:rPr>
      </w:pPr>
      <w:r w:rsidRPr="00D92117">
        <w:rPr>
          <w:color w:val="000000"/>
        </w:rPr>
        <w:t xml:space="preserve">Входные двери должны иметь ширину в свету не менее </w:t>
      </w:r>
      <w:smartTag w:uri="urn:schemas-microsoft-com:office:smarttags" w:element="metricconverter">
        <w:smartTagPr>
          <w:attr w:name="ProductID" w:val="1,2 м"/>
        </w:smartTagPr>
        <w:r w:rsidRPr="00D92117">
          <w:rPr>
            <w:color w:val="000000"/>
          </w:rPr>
          <w:t>1,2 м</w:t>
        </w:r>
      </w:smartTag>
      <w:r w:rsidRPr="00D92117">
        <w:rPr>
          <w:color w:val="000000"/>
        </w:rPr>
        <w:t>. Применение дверей на качающихся петлях и дверей вертушек на путях передвижения МГН не допускается.</w:t>
      </w:r>
    </w:p>
    <w:p w:rsidR="00560EFA" w:rsidRPr="00D92117" w:rsidRDefault="00560EFA" w:rsidP="00560EFA">
      <w:pPr>
        <w:tabs>
          <w:tab w:val="right" w:pos="0"/>
        </w:tabs>
        <w:ind w:firstLine="567"/>
        <w:jc w:val="both"/>
        <w:rPr>
          <w:color w:val="000000"/>
        </w:rPr>
      </w:pPr>
      <w:r w:rsidRPr="00D92117">
        <w:rPr>
          <w:color w:val="000000"/>
        </w:rPr>
        <w:t xml:space="preserve">Наружные двери, доступные для МГН, могут иметь пороги. При этом высота каждого элемента порога не должна превышать </w:t>
      </w:r>
      <w:smartTag w:uri="urn:schemas-microsoft-com:office:smarttags" w:element="metricconverter">
        <w:smartTagPr>
          <w:attr w:name="ProductID" w:val="0,014 м"/>
        </w:smartTagPr>
        <w:r w:rsidRPr="00D92117">
          <w:rPr>
            <w:color w:val="000000"/>
          </w:rPr>
          <w:t>0,014 м</w:t>
        </w:r>
      </w:smartTag>
      <w:r w:rsidRPr="00D92117">
        <w:rPr>
          <w:color w:val="000000"/>
        </w:rPr>
        <w:t>.</w:t>
      </w:r>
    </w:p>
    <w:p w:rsidR="00560EFA" w:rsidRPr="00D92117" w:rsidRDefault="00560EFA" w:rsidP="00560EFA">
      <w:pPr>
        <w:tabs>
          <w:tab w:val="right" w:pos="0"/>
        </w:tabs>
        <w:ind w:firstLine="567"/>
        <w:jc w:val="both"/>
        <w:rPr>
          <w:color w:val="000000"/>
        </w:rPr>
      </w:pPr>
      <w:r w:rsidRPr="00D92117">
        <w:rPr>
          <w:color w:val="000000"/>
        </w:rPr>
        <w:t xml:space="preserve">Глубина тамбуров и тамбур-шлюзов при прямом движении и одностороннем открывании дверей должна быть не менее 2,3 при ширине не менее </w:t>
      </w:r>
      <w:smartTag w:uri="urn:schemas-microsoft-com:office:smarttags" w:element="metricconverter">
        <w:smartTagPr>
          <w:attr w:name="ProductID" w:val="1,50 м"/>
        </w:smartTagPr>
        <w:r w:rsidRPr="00D92117">
          <w:rPr>
            <w:color w:val="000000"/>
          </w:rPr>
          <w:t>1,50 м</w:t>
        </w:r>
      </w:smartTag>
    </w:p>
    <w:p w:rsidR="00560EFA" w:rsidRPr="00D92117" w:rsidRDefault="00560EFA" w:rsidP="00560EFA">
      <w:pPr>
        <w:jc w:val="both"/>
        <w:rPr>
          <w:b/>
        </w:rPr>
      </w:pPr>
    </w:p>
    <w:p w:rsidR="00560EFA" w:rsidRPr="00D92117" w:rsidRDefault="00560EFA" w:rsidP="00560EFA">
      <w:pPr>
        <w:ind w:firstLine="567"/>
        <w:jc w:val="both"/>
      </w:pPr>
      <w:r w:rsidRPr="00D92117">
        <w:rPr>
          <w:b/>
        </w:rPr>
        <w:lastRenderedPageBreak/>
        <w:t>Автостоянки для инвалидов</w:t>
      </w:r>
      <w:r w:rsidRPr="00D92117">
        <w:t xml:space="preserve"> -</w:t>
      </w:r>
      <w:r w:rsidRPr="00D92117">
        <w:rPr>
          <w:color w:val="000000"/>
        </w:rPr>
        <w:t xml:space="preserve"> Разметку места для стоянки автомашины инвалида на кресле-коляске следует предусматривать размером 6,0</w:t>
      </w:r>
      <w:r>
        <w:rPr>
          <w:noProof/>
        </w:rPr>
        <w:drawing>
          <wp:inline distT="0" distB="0" distL="0" distR="0">
            <wp:extent cx="114300" cy="121920"/>
            <wp:effectExtent l="0" t="0" r="0" b="0"/>
            <wp:docPr id="9" name="Рисунок 3" descr="Описание: nh00kf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nh00kfw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D92117">
        <w:rPr>
          <w:color w:val="000000"/>
        </w:rPr>
        <w:t xml:space="preserve">3,6 м, что дает возможность создать безопасную зону сбоку и сзади машины - </w:t>
      </w:r>
      <w:smartTag w:uri="urn:schemas-microsoft-com:office:smarttags" w:element="metricconverter">
        <w:smartTagPr>
          <w:attr w:name="ProductID" w:val="1,2 м"/>
        </w:smartTagPr>
        <w:r w:rsidRPr="00D92117">
          <w:rPr>
            <w:color w:val="000000"/>
          </w:rPr>
          <w:t>1,2 м</w:t>
        </w:r>
      </w:smartTag>
      <w:r w:rsidRPr="00D92117">
        <w:rPr>
          <w:color w:val="000000"/>
        </w:rPr>
        <w:t>.</w:t>
      </w:r>
    </w:p>
    <w:p w:rsidR="00560EFA" w:rsidRPr="00D92117" w:rsidRDefault="00560EFA" w:rsidP="00560EFA">
      <w:pPr>
        <w:ind w:left="360"/>
        <w:jc w:val="both"/>
      </w:pPr>
    </w:p>
    <w:p w:rsidR="00560EFA" w:rsidRPr="00D92117" w:rsidRDefault="00560EFA" w:rsidP="00560EFA">
      <w:pPr>
        <w:tabs>
          <w:tab w:val="right" w:pos="0"/>
        </w:tabs>
        <w:ind w:firstLine="567"/>
        <w:jc w:val="both"/>
        <w:rPr>
          <w:color w:val="000000"/>
        </w:rPr>
      </w:pPr>
      <w:r w:rsidRPr="00D92117">
        <w:rPr>
          <w:b/>
        </w:rPr>
        <w:t>Благоустройство территории  и места отдыха</w:t>
      </w:r>
      <w:r w:rsidRPr="00D92117">
        <w:t>-</w:t>
      </w:r>
      <w:r w:rsidRPr="00D92117">
        <w:rPr>
          <w:color w:val="000000"/>
        </w:rPr>
        <w:t xml:space="preserve"> На территории на основных путях движения людей рекомендуется предусматривать не менее чем через 100-</w:t>
      </w:r>
      <w:smartTag w:uri="urn:schemas-microsoft-com:office:smarttags" w:element="metricconverter">
        <w:smartTagPr>
          <w:attr w:name="ProductID" w:val="150 м"/>
        </w:smartTagPr>
        <w:r w:rsidRPr="00D92117">
          <w:rPr>
            <w:color w:val="000000"/>
          </w:rPr>
          <w:t>150 м</w:t>
        </w:r>
      </w:smartTag>
      <w:r w:rsidRPr="00D92117">
        <w:rPr>
          <w:color w:val="000000"/>
        </w:rPr>
        <w:t xml:space="preserve"> места отдыха, доступные для МГН, оборудованные навесами, скамьями, телефонами-автоматами, указателями, светильниками, сигнализацией и т.п.</w:t>
      </w:r>
    </w:p>
    <w:p w:rsidR="00560EFA" w:rsidRPr="00D92117" w:rsidRDefault="00560EFA" w:rsidP="00560EFA">
      <w:pPr>
        <w:rPr>
          <w:color w:val="000000"/>
        </w:rPr>
      </w:pPr>
      <w:r w:rsidRPr="00D92117">
        <w:rPr>
          <w:color w:val="000000"/>
        </w:rPr>
        <w:br w:type="page"/>
      </w:r>
    </w:p>
    <w:p w:rsidR="00465F1F" w:rsidRPr="0049706F" w:rsidRDefault="00465F1F" w:rsidP="00465F1F">
      <w:pPr>
        <w:pStyle w:val="1"/>
        <w:jc w:val="center"/>
        <w:rPr>
          <w:sz w:val="24"/>
          <w:szCs w:val="24"/>
        </w:rPr>
      </w:pPr>
      <w:r w:rsidRPr="0049706F">
        <w:rPr>
          <w:sz w:val="24"/>
          <w:szCs w:val="24"/>
          <w:lang w:val="en-US"/>
        </w:rPr>
        <w:lastRenderedPageBreak/>
        <w:t>III</w:t>
      </w:r>
      <w:r w:rsidRPr="0049706F">
        <w:rPr>
          <w:sz w:val="24"/>
          <w:szCs w:val="24"/>
        </w:rPr>
        <w:t>. МАТЕРИАЛЫ ПО ОБОСНОВАНИЮ РАСЧЕТНЫХ ПОКАЗАТЕЛЕЙ</w:t>
      </w:r>
    </w:p>
    <w:p w:rsidR="00465F1F" w:rsidRPr="0055424A" w:rsidRDefault="00465F1F" w:rsidP="00465F1F">
      <w:pPr>
        <w:rPr>
          <w:highlight w:val="yellow"/>
        </w:rPr>
      </w:pPr>
    </w:p>
    <w:p w:rsidR="00465F1F" w:rsidRPr="0049706F" w:rsidRDefault="00006D42" w:rsidP="001A2B70">
      <w:pPr>
        <w:jc w:val="center"/>
        <w:rPr>
          <w:b/>
        </w:rPr>
      </w:pPr>
      <w:r>
        <w:rPr>
          <w:b/>
        </w:rPr>
        <w:t>3.1. Термины и определения</w:t>
      </w:r>
    </w:p>
    <w:p w:rsidR="001A2B70" w:rsidRPr="0049706F" w:rsidRDefault="001A2B70" w:rsidP="001A2B70">
      <w:pPr>
        <w:jc w:val="center"/>
      </w:pPr>
    </w:p>
    <w:p w:rsidR="00006D42" w:rsidRPr="002334BB" w:rsidRDefault="00006D42" w:rsidP="00006D42">
      <w:pPr>
        <w:widowControl w:val="0"/>
        <w:autoSpaceDE w:val="0"/>
        <w:autoSpaceDN w:val="0"/>
        <w:adjustRightInd w:val="0"/>
        <w:ind w:firstLine="709"/>
        <w:jc w:val="both"/>
      </w:pPr>
      <w:r w:rsidRPr="002334BB">
        <w:t xml:space="preserve">В местных нормативах градостроительного проектирования </w:t>
      </w:r>
      <w:r w:rsidR="00652610" w:rsidRPr="00A178D1">
        <w:t>сельского поселения «</w:t>
      </w:r>
      <w:r w:rsidR="00837876" w:rsidRPr="00837876">
        <w:t>Заозерье</w:t>
      </w:r>
      <w:r w:rsidR="00652610" w:rsidRPr="00A178D1">
        <w:t>» муниципального района «Сысольский» Республики Коми</w:t>
      </w:r>
      <w:r w:rsidRPr="002334BB">
        <w:t>, приведенные понятия применяются в следующем значении:</w:t>
      </w:r>
    </w:p>
    <w:p w:rsidR="00006D42" w:rsidRDefault="00006D42" w:rsidP="00006D42">
      <w:pPr>
        <w:widowControl w:val="0"/>
        <w:autoSpaceDE w:val="0"/>
        <w:autoSpaceDN w:val="0"/>
        <w:adjustRightInd w:val="0"/>
        <w:ind w:firstLine="709"/>
        <w:jc w:val="both"/>
      </w:pPr>
      <w:r w:rsidRPr="002334BB">
        <w:rPr>
          <w:b/>
        </w:rPr>
        <w:t>Местные нормативы градостроительного проектирования</w:t>
      </w:r>
      <w:r>
        <w:t xml:space="preserve"> – утвержденный в соответствии с Градостроительным кодексом Российской Федерации нормативный правовой акт </w:t>
      </w:r>
      <w:r w:rsidR="00652610">
        <w:t>сельского поселения</w:t>
      </w:r>
      <w:r>
        <w:t>, содержащий минимальные расчетные показатели обеспечения благоприятных условий жизнедеятельности человека в отношении объектов, функционирование которых связанно с решением вопросов местного значения.</w:t>
      </w:r>
    </w:p>
    <w:p w:rsidR="00006D42" w:rsidRDefault="00006D42" w:rsidP="00006D42">
      <w:pPr>
        <w:widowControl w:val="0"/>
        <w:autoSpaceDE w:val="0"/>
        <w:autoSpaceDN w:val="0"/>
        <w:adjustRightInd w:val="0"/>
        <w:ind w:firstLine="709"/>
        <w:jc w:val="both"/>
      </w:pPr>
      <w:r w:rsidRPr="002334BB">
        <w:rPr>
          <w:b/>
        </w:rPr>
        <w:t>Объекты местного значения</w:t>
      </w:r>
      <w: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w:t>
      </w:r>
      <w:r w:rsidR="00652610">
        <w:t>сельского поселения.</w:t>
      </w:r>
    </w:p>
    <w:p w:rsidR="00006D42" w:rsidRDefault="00006D42" w:rsidP="00006D42">
      <w:pPr>
        <w:widowControl w:val="0"/>
        <w:autoSpaceDE w:val="0"/>
        <w:autoSpaceDN w:val="0"/>
        <w:adjustRightInd w:val="0"/>
        <w:ind w:firstLine="709"/>
        <w:jc w:val="both"/>
      </w:pPr>
      <w:r w:rsidRPr="002334BB">
        <w:rPr>
          <w:b/>
        </w:rPr>
        <w:t xml:space="preserve">Автомобильная дорога (дорога) </w:t>
      </w:r>
      <w:r>
        <w:t>– часть территории населенных пунктов поселения, определяемая в соответствии с абзацем восьмым статьи 2 Федерального закона от 10 декабря 1995 г. № 196-ФЗ «О безопасности дорожного движения», пунктом 1 статьи 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территория, находящаяся в границах полос отвода - красных линий, которые в соответствии с пунктом 11 статьи 1 Градостроительного кодекса Российской Федерации обозначают существующие, планируемые (изменяемые, вновь образуемые) границы земельных участков расположения дороги, предназначенной для движения в соответствующих случаях автомобилей, общественного транспорта, пешеходов. При соблюдении технических регламентов безопасности указанная территория в пределах красных линий может быть использована для размещения других элементов транспортной инфраструктуры, а также для устройства инженерных коммуникаций, включая устройство линий электропередачи, лини</w:t>
      </w:r>
      <w:r w:rsidR="002306DD">
        <w:t>й связи (подземных и надземных).</w:t>
      </w:r>
    </w:p>
    <w:p w:rsidR="00006D42" w:rsidRDefault="00006D42" w:rsidP="00006D42">
      <w:pPr>
        <w:widowControl w:val="0"/>
        <w:autoSpaceDE w:val="0"/>
        <w:autoSpaceDN w:val="0"/>
        <w:adjustRightInd w:val="0"/>
        <w:ind w:firstLine="709"/>
        <w:jc w:val="both"/>
      </w:pPr>
      <w:r w:rsidRPr="002334BB">
        <w:rPr>
          <w:b/>
        </w:rPr>
        <w:t>Остановка общественного транспорта</w:t>
      </w:r>
      <w:r>
        <w:t xml:space="preserve"> – специально отведённая территория, предназначенная для посадки/высадки пассажиров общественного транспорта.</w:t>
      </w:r>
    </w:p>
    <w:p w:rsidR="00006D42" w:rsidRDefault="00006D42" w:rsidP="00006D42">
      <w:pPr>
        <w:widowControl w:val="0"/>
        <w:autoSpaceDE w:val="0"/>
        <w:autoSpaceDN w:val="0"/>
        <w:adjustRightInd w:val="0"/>
        <w:ind w:firstLine="709"/>
        <w:jc w:val="both"/>
      </w:pPr>
      <w:r w:rsidRPr="002334BB">
        <w:rPr>
          <w:b/>
        </w:rPr>
        <w:t>Транспортная услуга</w:t>
      </w:r>
      <w:r>
        <w:t xml:space="preserve"> – результат деятельности исполнителя транспортной услуги по удовлетворению потребностей пассажира, грузоотправителя и грузополучателя в перевозках в соответствии с устано</w:t>
      </w:r>
      <w:r w:rsidR="002306DD">
        <w:t>вленными нормами и требованиями.</w:t>
      </w:r>
    </w:p>
    <w:p w:rsidR="00006D42" w:rsidRDefault="00006D42" w:rsidP="00006D42">
      <w:pPr>
        <w:widowControl w:val="0"/>
        <w:autoSpaceDE w:val="0"/>
        <w:autoSpaceDN w:val="0"/>
        <w:adjustRightInd w:val="0"/>
        <w:ind w:firstLine="709"/>
        <w:jc w:val="both"/>
        <w:rPr>
          <w:highlight w:val="yellow"/>
          <w:lang w:eastAsia="en-US"/>
        </w:rPr>
      </w:pPr>
      <w:r w:rsidRPr="002334BB">
        <w:rPr>
          <w:b/>
        </w:rPr>
        <w:t>Транспортное обслуживание</w:t>
      </w:r>
      <w:r>
        <w:t xml:space="preserve"> – процесс предоставления транспортных услуг потребителям, в соответствии с установленными нормами и требованиями.</w:t>
      </w:r>
      <w:r w:rsidRPr="0055424A">
        <w:rPr>
          <w:highlight w:val="yellow"/>
          <w:lang w:eastAsia="en-US"/>
        </w:rPr>
        <w:t xml:space="preserve"> </w:t>
      </w:r>
    </w:p>
    <w:p w:rsidR="00006D42" w:rsidRPr="002334BB" w:rsidRDefault="00006D42" w:rsidP="00006D42">
      <w:pPr>
        <w:widowControl w:val="0"/>
        <w:autoSpaceDE w:val="0"/>
        <w:autoSpaceDN w:val="0"/>
        <w:adjustRightInd w:val="0"/>
        <w:ind w:firstLine="709"/>
        <w:jc w:val="both"/>
        <w:rPr>
          <w:lang w:eastAsia="en-US"/>
        </w:rPr>
      </w:pPr>
      <w:r w:rsidRPr="002334BB">
        <w:rPr>
          <w:lang w:eastAsia="en-US"/>
        </w:rPr>
        <w:t xml:space="preserve">иные понятия, используемые в </w:t>
      </w:r>
      <w:r w:rsidRPr="002334BB">
        <w:t xml:space="preserve">МНГП </w:t>
      </w:r>
      <w:r w:rsidR="00652610" w:rsidRPr="00A178D1">
        <w:t>сельского поселения «</w:t>
      </w:r>
      <w:r w:rsidR="00837876" w:rsidRPr="00837876">
        <w:rPr>
          <w:bCs/>
          <w:color w:val="000000"/>
        </w:rPr>
        <w:t>Заозерье</w:t>
      </w:r>
      <w:r w:rsidR="00652610" w:rsidRPr="00A178D1">
        <w:t>» муниципального района «Сысольский» Республики Коми</w:t>
      </w:r>
      <w:r w:rsidRPr="002334BB">
        <w:rPr>
          <w:lang w:eastAsia="en-US"/>
        </w:rPr>
        <w:t xml:space="preserve">, употребляются в значениях, соответствующих значениям, содержащимся в федеральном и региональном законодательстве </w:t>
      </w:r>
      <w:r w:rsidR="002306DD">
        <w:rPr>
          <w:lang w:eastAsia="en-US"/>
        </w:rPr>
        <w:t>Республики Коми</w:t>
      </w:r>
      <w:r w:rsidRPr="002334BB">
        <w:rPr>
          <w:lang w:eastAsia="en-US"/>
        </w:rPr>
        <w:t>.</w:t>
      </w:r>
    </w:p>
    <w:p w:rsidR="00006D42" w:rsidRDefault="00006D42" w:rsidP="001A2B70">
      <w:pPr>
        <w:autoSpaceDE w:val="0"/>
        <w:autoSpaceDN w:val="0"/>
        <w:adjustRightInd w:val="0"/>
        <w:ind w:firstLine="567"/>
        <w:jc w:val="both"/>
      </w:pPr>
    </w:p>
    <w:p w:rsidR="00D2426A" w:rsidRDefault="002306DD" w:rsidP="002306DD">
      <w:pPr>
        <w:jc w:val="center"/>
        <w:rPr>
          <w:b/>
        </w:rPr>
      </w:pPr>
      <w:r>
        <w:rPr>
          <w:b/>
        </w:rPr>
        <w:t xml:space="preserve">3.2. </w:t>
      </w:r>
      <w:r w:rsidR="00D2426A">
        <w:rPr>
          <w:b/>
        </w:rPr>
        <w:t xml:space="preserve"> Цели и задачи подготовки местных нормативов градостроительного проектирования</w:t>
      </w:r>
    </w:p>
    <w:p w:rsidR="00D2426A" w:rsidRDefault="00D2426A" w:rsidP="002306DD">
      <w:pPr>
        <w:jc w:val="center"/>
        <w:rPr>
          <w:b/>
        </w:rPr>
      </w:pPr>
    </w:p>
    <w:p w:rsidR="00D2426A" w:rsidRPr="00D2426A" w:rsidRDefault="00D2426A" w:rsidP="00D2426A">
      <w:pPr>
        <w:ind w:firstLine="708"/>
        <w:jc w:val="both"/>
      </w:pPr>
      <w:r w:rsidRPr="00D2426A">
        <w:t xml:space="preserve">Основной целью формирования местных градостроительных нормативов является обеспечение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Pr="00D2426A">
        <w:lastRenderedPageBreak/>
        <w:t>определяющими и содержащими цели и задачи социально-экономического развития территории.</w:t>
      </w:r>
    </w:p>
    <w:p w:rsidR="00D2426A" w:rsidRPr="00D2426A" w:rsidRDefault="00D2426A" w:rsidP="00D2426A">
      <w:pPr>
        <w:ind w:firstLine="708"/>
        <w:jc w:val="both"/>
      </w:pPr>
      <w:r w:rsidRPr="00D2426A">
        <w:t>−</w:t>
      </w:r>
      <w:r w:rsidRPr="00D2426A">
        <w:tab/>
        <w:t xml:space="preserve"> обеспечения благоприятных условий жизнедеятельности населения (включая людей с инвалидностью) при реализации решений, содержащихся в документах территориального планирования, градостроительного зонирования, планировки территорий,</w:t>
      </w:r>
    </w:p>
    <w:p w:rsidR="00D2426A" w:rsidRPr="00D2426A" w:rsidRDefault="00D2426A" w:rsidP="00D2426A">
      <w:pPr>
        <w:ind w:firstLine="708"/>
        <w:jc w:val="both"/>
      </w:pPr>
      <w:r w:rsidRPr="00D2426A">
        <w:t>−</w:t>
      </w:r>
      <w:r w:rsidRPr="00D2426A">
        <w:tab/>
        <w:t>архитектурно-строительного проектирования,</w:t>
      </w:r>
    </w:p>
    <w:p w:rsidR="00D2426A" w:rsidRPr="00D2426A" w:rsidRDefault="00D2426A" w:rsidP="00D2426A">
      <w:pPr>
        <w:ind w:firstLine="708"/>
        <w:jc w:val="both"/>
      </w:pPr>
      <w:r w:rsidRPr="00D2426A">
        <w:t>−</w:t>
      </w:r>
      <w:r w:rsidRPr="00D2426A">
        <w:tab/>
        <w:t xml:space="preserve">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 </w:t>
      </w:r>
    </w:p>
    <w:p w:rsidR="00D2426A" w:rsidRPr="00D2426A" w:rsidRDefault="00D2426A" w:rsidP="00D2426A">
      <w:pPr>
        <w:ind w:firstLine="708"/>
        <w:jc w:val="both"/>
      </w:pPr>
      <w:r w:rsidRPr="00D2426A">
        <w:t>−</w:t>
      </w:r>
      <w:r w:rsidRPr="00D2426A">
        <w:tab/>
        <w:t>определения  расчетных показателей максимально допустимого уровня территориальной доступности таких объектов для населения (включая людей с инвалидностью).</w:t>
      </w:r>
    </w:p>
    <w:p w:rsidR="00D2426A" w:rsidRPr="00D2426A" w:rsidRDefault="00D2426A" w:rsidP="00D2426A">
      <w:pPr>
        <w:ind w:firstLine="708"/>
        <w:jc w:val="both"/>
      </w:pPr>
      <w:r w:rsidRPr="00D2426A">
        <w:t>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таких как стратегия с</w:t>
      </w:r>
      <w:r w:rsidR="00652610">
        <w:t xml:space="preserve">оциально-экономического развития, </w:t>
      </w:r>
      <w:r w:rsidRPr="00D2426A">
        <w:t>схема территориального планирования</w:t>
      </w:r>
      <w:r w:rsidR="00652610">
        <w:t xml:space="preserve"> Сысольского района, генеральный план </w:t>
      </w:r>
      <w:r w:rsidR="00E76A80">
        <w:t>поселения.</w:t>
      </w:r>
    </w:p>
    <w:p w:rsidR="00D2426A" w:rsidRPr="00D2426A" w:rsidRDefault="00D2426A" w:rsidP="00D2426A">
      <w:pPr>
        <w:ind w:firstLine="708"/>
        <w:jc w:val="both"/>
      </w:pPr>
      <w:r w:rsidRPr="00D2426A">
        <w:t xml:space="preserve">Местные нормативы градостроительного проектирования </w:t>
      </w:r>
      <w:r w:rsidR="00E6439E" w:rsidRPr="00A178D1">
        <w:t>сельского поселения «</w:t>
      </w:r>
      <w:r w:rsidR="00837876" w:rsidRPr="00837876">
        <w:rPr>
          <w:bCs/>
          <w:color w:val="000000"/>
        </w:rPr>
        <w:t>Заозерье</w:t>
      </w:r>
      <w:r w:rsidR="00E6439E" w:rsidRPr="00A178D1">
        <w:t>» муниципального района «Сысольский» Республики Коми</w:t>
      </w:r>
      <w:r w:rsidR="00E6439E" w:rsidRPr="00D2426A">
        <w:t xml:space="preserve"> </w:t>
      </w:r>
      <w:r w:rsidRPr="00D2426A">
        <w:t>направлены на решение следующих основных задач:</w:t>
      </w:r>
    </w:p>
    <w:p w:rsidR="00D2426A" w:rsidRPr="00D2426A" w:rsidRDefault="00D2426A" w:rsidP="00D2426A">
      <w:pPr>
        <w:ind w:firstLine="708"/>
        <w:jc w:val="both"/>
      </w:pPr>
      <w:r w:rsidRPr="00D2426A">
        <w:t>1) установление минимального набора расчетных показателей, применение которых необходимо при разработке градостроительной документации;</w:t>
      </w:r>
    </w:p>
    <w:p w:rsidR="00D2426A" w:rsidRPr="00D2426A" w:rsidRDefault="00D2426A" w:rsidP="00D2426A">
      <w:pPr>
        <w:ind w:firstLine="708"/>
        <w:jc w:val="both"/>
      </w:pPr>
      <w:r w:rsidRPr="00D2426A">
        <w:t xml:space="preserve">2)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стратегического планирования муниципального образования; </w:t>
      </w:r>
    </w:p>
    <w:p w:rsidR="00D2426A" w:rsidRDefault="00D2426A" w:rsidP="00D2426A">
      <w:pPr>
        <w:ind w:firstLine="708"/>
        <w:jc w:val="both"/>
      </w:pPr>
      <w:r w:rsidRPr="00D2426A">
        <w:t xml:space="preserve">3) обеспечение контроля за соответствием решений градостроительной документации изменяющимся социально-экономическим условиям на территории </w:t>
      </w:r>
      <w:r w:rsidR="00E6439E">
        <w:t>сельского поселения</w:t>
      </w:r>
      <w:r w:rsidRPr="00D2426A">
        <w:t>.</w:t>
      </w:r>
    </w:p>
    <w:p w:rsidR="00D2426A" w:rsidRDefault="00D2426A" w:rsidP="00D2426A">
      <w:pPr>
        <w:ind w:firstLine="708"/>
        <w:jc w:val="both"/>
      </w:pPr>
    </w:p>
    <w:p w:rsidR="00D2426A" w:rsidRDefault="00D2426A" w:rsidP="00D2426A">
      <w:pPr>
        <w:jc w:val="center"/>
        <w:rPr>
          <w:b/>
        </w:rPr>
      </w:pPr>
      <w:r>
        <w:rPr>
          <w:b/>
        </w:rPr>
        <w:t>3.3.  Общая характеристика состава и содержания местных нормативов градостроительного проектирования</w:t>
      </w:r>
    </w:p>
    <w:p w:rsidR="00D2426A" w:rsidRPr="00D93699" w:rsidRDefault="00D2426A" w:rsidP="00D2426A">
      <w:pPr>
        <w:pStyle w:val="ConsNormal"/>
        <w:ind w:right="0" w:firstLine="709"/>
        <w:jc w:val="center"/>
        <w:rPr>
          <w:rFonts w:ascii="Times New Roman" w:hAnsi="Times New Roman" w:cs="Times New Roman"/>
          <w:sz w:val="28"/>
          <w:szCs w:val="28"/>
        </w:rPr>
      </w:pPr>
    </w:p>
    <w:p w:rsidR="00D2426A" w:rsidRPr="00D93699" w:rsidRDefault="00D2426A" w:rsidP="00D2426A">
      <w:pPr>
        <w:pStyle w:val="ConsNormal"/>
        <w:ind w:right="0" w:firstLine="709"/>
        <w:jc w:val="both"/>
        <w:rPr>
          <w:rFonts w:ascii="Times New Roman" w:hAnsi="Times New Roman" w:cs="Times New Roman"/>
          <w:sz w:val="24"/>
          <w:szCs w:val="24"/>
        </w:rPr>
      </w:pPr>
      <w:r w:rsidRPr="00D93699">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w:t>
      </w:r>
      <w:r>
        <w:rPr>
          <w:rFonts w:ascii="Times New Roman" w:hAnsi="Times New Roman" w:cs="Times New Roman"/>
          <w:sz w:val="24"/>
          <w:szCs w:val="24"/>
        </w:rPr>
        <w:t xml:space="preserve">местного значения </w:t>
      </w:r>
      <w:r w:rsidR="00E6439E">
        <w:rPr>
          <w:rFonts w:ascii="Times New Roman" w:hAnsi="Times New Roman" w:cs="Times New Roman"/>
          <w:sz w:val="24"/>
          <w:szCs w:val="24"/>
        </w:rPr>
        <w:t>сельского поселения</w:t>
      </w:r>
      <w:r w:rsidRPr="00D93699">
        <w:rPr>
          <w:rFonts w:ascii="Times New Roman" w:hAnsi="Times New Roman" w:cs="Times New Roman"/>
          <w:sz w:val="24"/>
          <w:szCs w:val="24"/>
        </w:rPr>
        <w:t>,</w:t>
      </w:r>
      <w:r w:rsidRPr="00D93699">
        <w:rPr>
          <w:rFonts w:ascii="Times New Roman" w:hAnsi="Times New Roman" w:cs="Times New Roman"/>
          <w:color w:val="FF0000"/>
          <w:sz w:val="24"/>
          <w:szCs w:val="24"/>
        </w:rPr>
        <w:t xml:space="preserve"> </w:t>
      </w:r>
      <w:r w:rsidRPr="00D93699">
        <w:rPr>
          <w:rFonts w:ascii="Times New Roman" w:hAnsi="Times New Roman" w:cs="Times New Roman"/>
          <w:sz w:val="24"/>
          <w:szCs w:val="24"/>
        </w:rPr>
        <w:t xml:space="preserve">и расчетных показателей максимально допустимого уровня территориальной доступности таких объектов для населения </w:t>
      </w:r>
      <w:r w:rsidR="00E6439E"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E6439E" w:rsidRPr="00A178D1">
        <w:rPr>
          <w:rFonts w:ascii="Times New Roman" w:hAnsi="Times New Roman" w:cs="Times New Roman"/>
          <w:sz w:val="24"/>
          <w:szCs w:val="24"/>
        </w:rPr>
        <w:t>» муниципального района «Сысольский» Республики Коми</w:t>
      </w:r>
      <w:r w:rsidRPr="00D93699">
        <w:rPr>
          <w:rFonts w:ascii="Times New Roman" w:hAnsi="Times New Roman" w:cs="Times New Roman"/>
          <w:sz w:val="24"/>
          <w:szCs w:val="24"/>
        </w:rPr>
        <w:t>.</w:t>
      </w:r>
    </w:p>
    <w:p w:rsidR="00D2426A" w:rsidRPr="00D93699" w:rsidRDefault="00D2426A" w:rsidP="00D2426A">
      <w:pPr>
        <w:pStyle w:val="ConsNormal"/>
        <w:ind w:right="0" w:firstLine="709"/>
        <w:jc w:val="both"/>
        <w:rPr>
          <w:rFonts w:ascii="Times New Roman" w:hAnsi="Times New Roman" w:cs="Times New Roman"/>
          <w:sz w:val="24"/>
          <w:szCs w:val="24"/>
        </w:rPr>
      </w:pPr>
      <w:r w:rsidRPr="00D93699">
        <w:rPr>
          <w:rFonts w:ascii="Times New Roman" w:hAnsi="Times New Roman" w:cs="Times New Roman"/>
          <w:sz w:val="24"/>
          <w:szCs w:val="24"/>
        </w:rPr>
        <w:t xml:space="preserve">В состав местных нормативов градостроительного проектирования </w:t>
      </w:r>
      <w:r w:rsidR="00E6439E"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E6439E" w:rsidRPr="00A178D1">
        <w:rPr>
          <w:rFonts w:ascii="Times New Roman" w:hAnsi="Times New Roman" w:cs="Times New Roman"/>
          <w:sz w:val="24"/>
          <w:szCs w:val="24"/>
        </w:rPr>
        <w:t xml:space="preserve">» муниципального района «Сысольский» </w:t>
      </w:r>
      <w:r w:rsidRPr="00D93699">
        <w:rPr>
          <w:rFonts w:ascii="Times New Roman" w:hAnsi="Times New Roman" w:cs="Times New Roman"/>
          <w:sz w:val="24"/>
          <w:szCs w:val="24"/>
        </w:rPr>
        <w:t>включаются:</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жилищного строительства;</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образования;</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здравоохранения;</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физической культуры и спорта;</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культуры и социального обеспечения;</w:t>
      </w:r>
    </w:p>
    <w:p w:rsidR="00D2426A" w:rsidRPr="00D93699" w:rsidRDefault="00D2426A" w:rsidP="00D2426A">
      <w:pPr>
        <w:numPr>
          <w:ilvl w:val="0"/>
          <w:numId w:val="29"/>
        </w:numPr>
        <w:suppressAutoHyphens/>
        <w:ind w:right="12"/>
        <w:jc w:val="both"/>
      </w:pPr>
      <w:r w:rsidRPr="00D93699">
        <w:lastRenderedPageBreak/>
        <w:t>расчетные показатели, устанавливаемые для объектов местного значения в области рекреации;</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энергетики и инженерной инфраструктуры;</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автомобильных дорог местного значения;</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имеющих промышленное и коммунально-складское назначение;</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сельского хозяйства;</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утилизации и переработки бытовых и промышленных отходов;</w:t>
      </w:r>
    </w:p>
    <w:p w:rsidR="00D2426A" w:rsidRPr="00D93699" w:rsidRDefault="00D2426A" w:rsidP="00D2426A">
      <w:pPr>
        <w:numPr>
          <w:ilvl w:val="0"/>
          <w:numId w:val="29"/>
        </w:numPr>
        <w:suppressAutoHyphens/>
        <w:ind w:right="12"/>
        <w:jc w:val="both"/>
      </w:pPr>
      <w:r w:rsidRPr="00D93699">
        <w:t>расчетные показатели, устанавливаемые для объектов местного значения в области захоронений;</w:t>
      </w:r>
    </w:p>
    <w:p w:rsidR="00D2426A" w:rsidRPr="00D2426A" w:rsidRDefault="00D2426A" w:rsidP="00D2426A">
      <w:pPr>
        <w:pStyle w:val="ConsNormal"/>
        <w:widowControl/>
        <w:numPr>
          <w:ilvl w:val="0"/>
          <w:numId w:val="29"/>
        </w:numPr>
        <w:suppressAutoHyphens/>
        <w:autoSpaceDN/>
        <w:adjustRightInd/>
        <w:ind w:right="0"/>
        <w:jc w:val="both"/>
        <w:rPr>
          <w:rFonts w:ascii="Times New Roman" w:hAnsi="Times New Roman" w:cs="Times New Roman"/>
          <w:sz w:val="24"/>
          <w:szCs w:val="24"/>
        </w:rPr>
      </w:pPr>
      <w:r w:rsidRPr="00D93699">
        <w:rPr>
          <w:rFonts w:ascii="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территорий</w:t>
      </w:r>
    </w:p>
    <w:p w:rsidR="00D2426A" w:rsidRPr="00D93699" w:rsidRDefault="00D2426A" w:rsidP="00D2426A">
      <w:pPr>
        <w:pStyle w:val="ConsNormal"/>
        <w:ind w:right="0" w:firstLine="709"/>
        <w:jc w:val="both"/>
        <w:rPr>
          <w:rFonts w:ascii="Times New Roman" w:hAnsi="Times New Roman" w:cs="Times New Roman"/>
          <w:sz w:val="24"/>
          <w:szCs w:val="24"/>
        </w:rPr>
      </w:pPr>
      <w:r w:rsidRPr="00D93699">
        <w:rPr>
          <w:rFonts w:ascii="Times New Roman" w:hAnsi="Times New Roman" w:cs="Times New Roman"/>
          <w:sz w:val="24"/>
          <w:szCs w:val="24"/>
        </w:rPr>
        <w:t>Проект местных</w:t>
      </w:r>
      <w:r w:rsidRPr="00D93699">
        <w:rPr>
          <w:rFonts w:ascii="Times New Roman" w:hAnsi="Times New Roman" w:cs="Times New Roman"/>
          <w:color w:val="FF0000"/>
          <w:sz w:val="24"/>
          <w:szCs w:val="24"/>
        </w:rPr>
        <w:t xml:space="preserve"> </w:t>
      </w:r>
      <w:r w:rsidRPr="00D93699">
        <w:rPr>
          <w:rFonts w:ascii="Times New Roman" w:hAnsi="Times New Roman" w:cs="Times New Roman"/>
          <w:sz w:val="24"/>
          <w:szCs w:val="24"/>
        </w:rPr>
        <w:t xml:space="preserve">нормативов  градостроительного проектирования утверждается решением Совета </w:t>
      </w:r>
      <w:r w:rsidR="00E6439E" w:rsidRPr="00A178D1">
        <w:rPr>
          <w:rFonts w:ascii="Times New Roman" w:hAnsi="Times New Roman" w:cs="Times New Roman"/>
          <w:sz w:val="24"/>
          <w:szCs w:val="24"/>
        </w:rPr>
        <w:t>сельского поселения «</w:t>
      </w:r>
      <w:r w:rsidR="00837876" w:rsidRPr="00837876">
        <w:rPr>
          <w:rFonts w:ascii="Times New Roman" w:hAnsi="Times New Roman" w:cs="Times New Roman"/>
          <w:sz w:val="24"/>
          <w:szCs w:val="24"/>
        </w:rPr>
        <w:t>Заозерье</w:t>
      </w:r>
      <w:r w:rsidR="00E6439E" w:rsidRPr="00A178D1">
        <w:rPr>
          <w:rFonts w:ascii="Times New Roman" w:hAnsi="Times New Roman" w:cs="Times New Roman"/>
          <w:sz w:val="24"/>
          <w:szCs w:val="24"/>
        </w:rPr>
        <w:t>» муниципального района «Сысольский» Республики Коми</w:t>
      </w:r>
      <w:r>
        <w:rPr>
          <w:rFonts w:ascii="Times New Roman" w:hAnsi="Times New Roman" w:cs="Times New Roman"/>
          <w:bCs/>
          <w:sz w:val="24"/>
          <w:szCs w:val="24"/>
        </w:rPr>
        <w:t>.</w:t>
      </w:r>
    </w:p>
    <w:p w:rsidR="00D2426A" w:rsidRPr="000522F1" w:rsidRDefault="00D2426A" w:rsidP="00D2426A">
      <w:pPr>
        <w:pStyle w:val="ConsNormal"/>
        <w:ind w:right="0" w:firstLine="709"/>
        <w:jc w:val="both"/>
        <w:rPr>
          <w:rFonts w:ascii="Times New Roman" w:hAnsi="Times New Roman" w:cs="Times New Roman"/>
          <w:sz w:val="24"/>
          <w:szCs w:val="24"/>
        </w:rPr>
      </w:pPr>
      <w:r w:rsidRPr="0093260C">
        <w:rPr>
          <w:rFonts w:ascii="Times New Roman" w:hAnsi="Times New Roman" w:cs="Times New Roman"/>
          <w:sz w:val="24"/>
          <w:szCs w:val="24"/>
        </w:rPr>
        <w:t>Решение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района  «</w:t>
      </w:r>
      <w:r w:rsidR="00E6439E" w:rsidRPr="0093260C">
        <w:rPr>
          <w:rFonts w:ascii="Times New Roman" w:hAnsi="Times New Roman" w:cs="Times New Roman"/>
          <w:sz w:val="24"/>
          <w:szCs w:val="24"/>
        </w:rPr>
        <w:t>Сысольский</w:t>
      </w:r>
      <w:r w:rsidRPr="0093260C">
        <w:rPr>
          <w:rFonts w:ascii="Times New Roman" w:hAnsi="Times New Roman" w:cs="Times New Roman"/>
          <w:sz w:val="24"/>
          <w:szCs w:val="24"/>
        </w:rPr>
        <w:t xml:space="preserve">» в информационно-телекоммуникационной сети «Интернет»  - </w:t>
      </w:r>
      <w:hyperlink r:id="rId13" w:history="1">
        <w:r w:rsidR="00E6439E" w:rsidRPr="0093260C">
          <w:rPr>
            <w:rStyle w:val="af6"/>
            <w:rFonts w:ascii="Times New Roman" w:hAnsi="Times New Roman" w:cs="Times New Roman"/>
            <w:sz w:val="24"/>
            <w:szCs w:val="24"/>
          </w:rPr>
          <w:t>http://сысола-адм.рф</w:t>
        </w:r>
      </w:hyperlink>
      <w:r w:rsidR="000522F1">
        <w:t xml:space="preserve">, </w:t>
      </w:r>
      <w:r w:rsidR="000522F1" w:rsidRPr="000522F1">
        <w:rPr>
          <w:rFonts w:ascii="Times New Roman" w:hAnsi="Times New Roman" w:cs="Times New Roman"/>
          <w:sz w:val="24"/>
          <w:szCs w:val="24"/>
        </w:rPr>
        <w:t>а также сайте сельского поселения «</w:t>
      </w:r>
      <w:r w:rsidR="00837876" w:rsidRPr="00837876">
        <w:rPr>
          <w:rFonts w:ascii="Times New Roman" w:hAnsi="Times New Roman" w:cs="Times New Roman"/>
          <w:bCs/>
          <w:color w:val="000000"/>
          <w:sz w:val="24"/>
          <w:szCs w:val="24"/>
        </w:rPr>
        <w:t>Заозерье</w:t>
      </w:r>
      <w:r w:rsidR="000522F1" w:rsidRPr="000522F1">
        <w:rPr>
          <w:rFonts w:ascii="Times New Roman" w:hAnsi="Times New Roman" w:cs="Times New Roman"/>
          <w:bCs/>
          <w:color w:val="000000"/>
          <w:sz w:val="24"/>
          <w:szCs w:val="24"/>
        </w:rPr>
        <w:t xml:space="preserve">» </w:t>
      </w:r>
      <w:r w:rsidR="00837876" w:rsidRPr="00837876">
        <w:rPr>
          <w:rFonts w:ascii="Times New Roman" w:hAnsi="Times New Roman" w:cs="Times New Roman"/>
          <w:bCs/>
          <w:color w:val="000000"/>
          <w:sz w:val="24"/>
          <w:szCs w:val="24"/>
        </w:rPr>
        <w:t>http://zaozerye.selakomi.ru</w:t>
      </w:r>
      <w:r w:rsidR="00E6439E" w:rsidRPr="000522F1">
        <w:rPr>
          <w:rFonts w:ascii="Times New Roman" w:hAnsi="Times New Roman" w:cs="Times New Roman"/>
          <w:sz w:val="24"/>
          <w:szCs w:val="24"/>
        </w:rPr>
        <w:t>.</w:t>
      </w:r>
    </w:p>
    <w:p w:rsidR="00E6439E" w:rsidRDefault="00E6439E" w:rsidP="00D2426A">
      <w:pPr>
        <w:pStyle w:val="ConsNormal"/>
        <w:ind w:right="0" w:firstLine="709"/>
        <w:jc w:val="both"/>
      </w:pPr>
    </w:p>
    <w:p w:rsidR="00D2426A" w:rsidRDefault="00D2426A" w:rsidP="00D2426A">
      <w:pPr>
        <w:jc w:val="center"/>
        <w:rPr>
          <w:b/>
        </w:rPr>
      </w:pPr>
      <w:r>
        <w:rPr>
          <w:b/>
        </w:rPr>
        <w:t xml:space="preserve">3.4.  Общая характеристика </w:t>
      </w:r>
      <w:r w:rsidR="00F2533D">
        <w:rPr>
          <w:b/>
        </w:rPr>
        <w:t>методики разработки</w:t>
      </w:r>
      <w:r>
        <w:rPr>
          <w:b/>
        </w:rPr>
        <w:t xml:space="preserve"> местных нормативов градостроительного проектирования</w:t>
      </w:r>
    </w:p>
    <w:p w:rsidR="00D2426A" w:rsidRDefault="00D2426A" w:rsidP="00D2426A">
      <w:pPr>
        <w:pStyle w:val="ConsNormal"/>
        <w:ind w:right="0" w:firstLine="709"/>
        <w:jc w:val="both"/>
      </w:pPr>
    </w:p>
    <w:p w:rsidR="00D2426A" w:rsidRPr="00D2426A" w:rsidRDefault="00D2426A" w:rsidP="00D2426A">
      <w:pPr>
        <w:widowControl w:val="0"/>
        <w:tabs>
          <w:tab w:val="right" w:pos="567"/>
        </w:tabs>
        <w:suppressAutoHyphens/>
        <w:ind w:firstLine="567"/>
        <w:contextualSpacing/>
        <w:jc w:val="both"/>
        <w:rPr>
          <w:rFonts w:eastAsia="Arial"/>
          <w:kern w:val="1"/>
          <w:lang w:eastAsia="ar-SA"/>
        </w:rPr>
      </w:pPr>
      <w:r w:rsidRPr="00D2426A">
        <w:rPr>
          <w:rFonts w:eastAsia="Arial"/>
          <w:kern w:val="1"/>
          <w:lang w:eastAsia="ar-SA"/>
        </w:rPr>
        <w:t xml:space="preserve">В соответствии со статьей 29.2 Градостроительного кодекса Российской Федерации, нормативы градостроительного проектирования </w:t>
      </w:r>
      <w:r w:rsidR="00E6439E">
        <w:rPr>
          <w:rFonts w:eastAsia="Arial"/>
          <w:kern w:val="1"/>
          <w:lang w:eastAsia="ar-SA"/>
        </w:rPr>
        <w:t>сельского поселения</w:t>
      </w:r>
      <w:r w:rsidRPr="00D2426A">
        <w:rPr>
          <w:rFonts w:eastAsia="Arial"/>
          <w:kern w:val="1"/>
          <w:lang w:eastAsia="ar-SA"/>
        </w:rPr>
        <w:t xml:space="preserve"> устанавливают совокупность:</w:t>
      </w:r>
    </w:p>
    <w:p w:rsidR="00D2426A" w:rsidRPr="00D2426A" w:rsidRDefault="00D2426A" w:rsidP="00D2426A">
      <w:pPr>
        <w:widowControl w:val="0"/>
        <w:numPr>
          <w:ilvl w:val="0"/>
          <w:numId w:val="31"/>
        </w:numPr>
        <w:shd w:val="clear" w:color="auto" w:fill="FFFFFF"/>
        <w:tabs>
          <w:tab w:val="right" w:pos="567"/>
        </w:tabs>
        <w:suppressAutoHyphens/>
        <w:spacing w:line="275" w:lineRule="atLeast"/>
        <w:jc w:val="both"/>
        <w:rPr>
          <w:color w:val="000000"/>
          <w:kern w:val="1"/>
          <w:lang w:eastAsia="ar-SA"/>
        </w:rPr>
      </w:pPr>
      <w:r w:rsidRPr="00D2426A">
        <w:rPr>
          <w:color w:val="000000"/>
          <w:kern w:val="1"/>
          <w:lang w:eastAsia="ar-SA"/>
        </w:rPr>
        <w:t xml:space="preserve">расчетных показателей минимально допустимого уровня обеспеченности объектами местного значения </w:t>
      </w:r>
      <w:r w:rsidR="00115D01">
        <w:rPr>
          <w:color w:val="000000"/>
          <w:kern w:val="1"/>
          <w:lang w:eastAsia="ar-SA"/>
        </w:rPr>
        <w:t>сельского поселения</w:t>
      </w:r>
      <w:r w:rsidRPr="00D2426A">
        <w:rPr>
          <w:color w:val="000000"/>
          <w:kern w:val="1"/>
          <w:lang w:eastAsia="ar-SA"/>
        </w:rPr>
        <w:t>, относящимися к областям</w:t>
      </w:r>
      <w:r w:rsidR="00F2533D">
        <w:rPr>
          <w:color w:val="000000"/>
          <w:kern w:val="1"/>
          <w:lang w:eastAsia="ar-SA"/>
        </w:rPr>
        <w:t>:</w:t>
      </w:r>
      <w:r w:rsidRPr="00D2426A">
        <w:rPr>
          <w:color w:val="000000"/>
          <w:kern w:val="1"/>
          <w:lang w:eastAsia="ar-SA"/>
        </w:rPr>
        <w:t xml:space="preserve"> </w:t>
      </w:r>
    </w:p>
    <w:p w:rsidR="00E6439E" w:rsidRPr="00B81807" w:rsidRDefault="00E6439E" w:rsidP="00E6439E">
      <w:pPr>
        <w:ind w:left="720" w:firstLine="120"/>
      </w:pPr>
      <w:r>
        <w:t>а</w:t>
      </w:r>
      <w:r w:rsidRPr="00B81807">
        <w:t>) электро-, тепло-, газо- и водоснабжение населения, водоотведение;</w:t>
      </w:r>
    </w:p>
    <w:p w:rsidR="00E6439E" w:rsidRPr="00B81807" w:rsidRDefault="00E6439E" w:rsidP="00E6439E">
      <w:pPr>
        <w:ind w:left="720" w:firstLine="120"/>
      </w:pPr>
      <w:r>
        <w:t>б</w:t>
      </w:r>
      <w:r w:rsidRPr="00B81807">
        <w:t>) автомобильные дороги местного значения;</w:t>
      </w:r>
    </w:p>
    <w:p w:rsidR="00E6439E" w:rsidRPr="00B81807" w:rsidRDefault="00E6439E" w:rsidP="00E6439E">
      <w:pPr>
        <w:ind w:left="720" w:firstLine="120"/>
      </w:pPr>
      <w:r>
        <w:t>в</w:t>
      </w:r>
      <w:r w:rsidRPr="00B81807">
        <w:t xml:space="preserve">) </w:t>
      </w:r>
      <w:r w:rsidR="00996E96" w:rsidRPr="002B2D8F">
        <w:rPr>
          <w:szCs w:val="28"/>
        </w:rPr>
        <w:t>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w:t>
      </w:r>
      <w:r w:rsidRPr="00B81807">
        <w:t>.</w:t>
      </w:r>
    </w:p>
    <w:p w:rsidR="00D2426A" w:rsidRPr="00D2426A" w:rsidRDefault="00D2426A" w:rsidP="00D2426A">
      <w:pPr>
        <w:widowControl w:val="0"/>
        <w:numPr>
          <w:ilvl w:val="0"/>
          <w:numId w:val="30"/>
        </w:numPr>
        <w:tabs>
          <w:tab w:val="right" w:pos="567"/>
        </w:tabs>
        <w:suppressAutoHyphens/>
        <w:spacing w:line="100" w:lineRule="atLeast"/>
        <w:contextualSpacing/>
        <w:jc w:val="both"/>
        <w:rPr>
          <w:rFonts w:eastAsia="Arial"/>
          <w:kern w:val="1"/>
          <w:lang w:eastAsia="ar-SA"/>
        </w:rPr>
      </w:pPr>
      <w:r w:rsidRPr="00D2426A">
        <w:rPr>
          <w:rFonts w:eastAsia="Arial"/>
          <w:color w:val="000000"/>
          <w:kern w:val="1"/>
          <w:lang w:eastAsia="ar-SA"/>
        </w:rPr>
        <w:t xml:space="preserve"> расчетных показателей максимально допустимого уровня территориальной доступности таких объектов для населения </w:t>
      </w:r>
      <w:r w:rsidR="00E6439E">
        <w:rPr>
          <w:rFonts w:eastAsia="Arial"/>
          <w:color w:val="000000"/>
          <w:kern w:val="1"/>
          <w:lang w:eastAsia="ar-SA"/>
        </w:rPr>
        <w:t>сельского поселения</w:t>
      </w:r>
      <w:r w:rsidRPr="00D2426A">
        <w:rPr>
          <w:rFonts w:eastAsia="Arial"/>
          <w:color w:val="000000"/>
          <w:kern w:val="1"/>
          <w:sz w:val="20"/>
          <w:szCs w:val="20"/>
          <w:lang w:eastAsia="ar-SA"/>
        </w:rPr>
        <w:t>.</w:t>
      </w:r>
    </w:p>
    <w:p w:rsidR="00D2426A" w:rsidRPr="00D2426A" w:rsidRDefault="00E6439E" w:rsidP="00E6439E">
      <w:pPr>
        <w:widowControl w:val="0"/>
        <w:tabs>
          <w:tab w:val="right" w:pos="567"/>
        </w:tabs>
        <w:suppressAutoHyphens/>
        <w:contextualSpacing/>
        <w:jc w:val="both"/>
        <w:rPr>
          <w:rFonts w:eastAsia="Arial"/>
          <w:kern w:val="1"/>
          <w:lang w:eastAsia="ar-SA"/>
        </w:rPr>
      </w:pPr>
      <w:r>
        <w:rPr>
          <w:rFonts w:eastAsia="Arial"/>
          <w:kern w:val="1"/>
          <w:lang w:eastAsia="ar-SA"/>
        </w:rPr>
        <w:t>н</w:t>
      </w:r>
      <w:r w:rsidR="00D2426A" w:rsidRPr="00D2426A">
        <w:rPr>
          <w:rFonts w:eastAsia="Arial"/>
          <w:kern w:val="1"/>
          <w:lang w:eastAsia="ar-SA"/>
        </w:rPr>
        <w:t xml:space="preserve">а основе сравнения  рекомендаций нормативных, правовых и нормативно-технических документов и стандартов Российской Федерации и Республики Коми  и  оценки экономическо-географического, социально-демографического, производственного, природного потенциала развития  </w:t>
      </w:r>
      <w:r w:rsidRPr="00A178D1">
        <w:t>сельского поселения «</w:t>
      </w:r>
      <w:r w:rsidR="00837876" w:rsidRPr="00837876">
        <w:rPr>
          <w:bCs/>
          <w:color w:val="000000"/>
        </w:rPr>
        <w:t>Заозерье</w:t>
      </w:r>
      <w:r w:rsidRPr="00A178D1">
        <w:t>» муниципального района «Сысольский» Республики Коми</w:t>
      </w:r>
      <w:r w:rsidR="00D2426A" w:rsidRPr="00D2426A">
        <w:rPr>
          <w:rFonts w:eastAsia="Arial"/>
          <w:kern w:val="1"/>
          <w:lang w:eastAsia="ar-SA"/>
        </w:rPr>
        <w:t>.</w:t>
      </w:r>
    </w:p>
    <w:p w:rsidR="00D2426A" w:rsidRPr="00D2426A" w:rsidRDefault="00D2426A" w:rsidP="00D2426A">
      <w:pPr>
        <w:pStyle w:val="ConsNormal"/>
        <w:ind w:right="0" w:firstLine="709"/>
        <w:jc w:val="both"/>
      </w:pPr>
    </w:p>
    <w:p w:rsidR="002306DD" w:rsidRPr="0049706F" w:rsidRDefault="00F2533D" w:rsidP="002306DD">
      <w:pPr>
        <w:jc w:val="center"/>
        <w:rPr>
          <w:b/>
        </w:rPr>
      </w:pPr>
      <w:r>
        <w:rPr>
          <w:b/>
        </w:rPr>
        <w:t xml:space="preserve">3.5. </w:t>
      </w:r>
      <w:r w:rsidR="002306DD" w:rsidRPr="0049706F">
        <w:rPr>
          <w:b/>
        </w:rPr>
        <w:t xml:space="preserve">Административно-территориальное устройство </w:t>
      </w:r>
      <w:r w:rsidR="00E6439E" w:rsidRPr="00E6439E">
        <w:rPr>
          <w:b/>
        </w:rPr>
        <w:t>сельского поселения «</w:t>
      </w:r>
      <w:r w:rsidR="00837876" w:rsidRPr="00837876">
        <w:rPr>
          <w:b/>
        </w:rPr>
        <w:t>Заозерье</w:t>
      </w:r>
      <w:r w:rsidR="00E6439E" w:rsidRPr="00E6439E">
        <w:rPr>
          <w:b/>
        </w:rPr>
        <w:t xml:space="preserve">» </w:t>
      </w:r>
    </w:p>
    <w:p w:rsidR="002306DD" w:rsidRDefault="002306DD" w:rsidP="001A2B70">
      <w:pPr>
        <w:autoSpaceDE w:val="0"/>
        <w:autoSpaceDN w:val="0"/>
        <w:adjustRightInd w:val="0"/>
        <w:ind w:firstLine="567"/>
        <w:jc w:val="both"/>
      </w:pPr>
    </w:p>
    <w:p w:rsidR="00C97166" w:rsidRDefault="00C97166" w:rsidP="00C97166">
      <w:pPr>
        <w:pStyle w:val="FR3"/>
        <w:ind w:firstLine="567"/>
        <w:jc w:val="both"/>
        <w:rPr>
          <w:rFonts w:ascii="Times New Roman" w:hAnsi="Times New Roman"/>
          <w:sz w:val="24"/>
          <w:szCs w:val="24"/>
        </w:rPr>
      </w:pPr>
      <w:r w:rsidRPr="002855AC">
        <w:rPr>
          <w:rFonts w:ascii="Times New Roman" w:hAnsi="Times New Roman"/>
          <w:sz w:val="24"/>
          <w:szCs w:val="24"/>
        </w:rPr>
        <w:t xml:space="preserve">Законом Республики Коми  от 5 марта 2005г. № 11-РЗ «О территориальной </w:t>
      </w:r>
      <w:r w:rsidRPr="002855AC">
        <w:rPr>
          <w:rFonts w:ascii="Times New Roman" w:hAnsi="Times New Roman"/>
          <w:sz w:val="24"/>
          <w:szCs w:val="24"/>
        </w:rPr>
        <w:lastRenderedPageBreak/>
        <w:t>организации местного самоуправления в Республике Коми» муниципальное образование на территории поселения «</w:t>
      </w:r>
      <w:r w:rsidR="00837876" w:rsidRPr="00837876">
        <w:rPr>
          <w:rFonts w:ascii="Times New Roman" w:hAnsi="Times New Roman"/>
          <w:bCs/>
          <w:color w:val="000000"/>
          <w:sz w:val="24"/>
          <w:szCs w:val="24"/>
        </w:rPr>
        <w:t>Заозерье</w:t>
      </w:r>
      <w:r w:rsidRPr="002855AC">
        <w:rPr>
          <w:rFonts w:ascii="Times New Roman" w:hAnsi="Times New Roman"/>
          <w:sz w:val="24"/>
          <w:szCs w:val="24"/>
        </w:rPr>
        <w:t>» наделено  статусом сельского поселения.</w:t>
      </w:r>
    </w:p>
    <w:p w:rsidR="00C97166" w:rsidRDefault="00C97166" w:rsidP="00C97166">
      <w:pPr>
        <w:ind w:firstLine="567"/>
        <w:jc w:val="both"/>
      </w:pPr>
      <w:r w:rsidRPr="002855AC">
        <w:t xml:space="preserve">Границы </w:t>
      </w:r>
      <w:r w:rsidRPr="00C97166">
        <w:t>сельского поселения «</w:t>
      </w:r>
      <w:r w:rsidR="00837876" w:rsidRPr="00837876">
        <w:rPr>
          <w:bCs/>
          <w:color w:val="000000"/>
        </w:rPr>
        <w:t>Заозерье</w:t>
      </w:r>
      <w:r w:rsidRPr="00C97166">
        <w:t xml:space="preserve">» </w:t>
      </w:r>
      <w:r w:rsidRPr="002855AC">
        <w:t xml:space="preserve"> установлены  Законом Республики Коми «О территориальной организации местного самоуправлений в Республике Коми» № 11-РЗ от 05</w:t>
      </w:r>
      <w:r>
        <w:t xml:space="preserve"> марта </w:t>
      </w:r>
      <w:r w:rsidRPr="002855AC">
        <w:t>2005 г. приложение №</w:t>
      </w:r>
      <w:r>
        <w:t xml:space="preserve"> </w:t>
      </w:r>
      <w:r w:rsidRPr="002855AC">
        <w:t>8</w:t>
      </w:r>
      <w:r w:rsidR="00837876">
        <w:t>3</w:t>
      </w:r>
      <w:r w:rsidRPr="002855AC">
        <w:t>.</w:t>
      </w:r>
    </w:p>
    <w:p w:rsidR="00837876" w:rsidRDefault="00837876" w:rsidP="001A2B70">
      <w:pPr>
        <w:autoSpaceDE w:val="0"/>
        <w:autoSpaceDN w:val="0"/>
        <w:adjustRightInd w:val="0"/>
        <w:ind w:firstLine="567"/>
        <w:jc w:val="both"/>
        <w:rPr>
          <w:snapToGrid w:val="0"/>
        </w:rPr>
      </w:pPr>
      <w:r w:rsidRPr="00837876">
        <w:rPr>
          <w:snapToGrid w:val="0"/>
        </w:rPr>
        <w:t xml:space="preserve">Территорию  поселения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рекреационные земли, земли для развития сельского поселения, независимо от форм собственности и целевого назначения, находящиеся в пределах границ  поселения, в том числе  населенные пункты:  поселок сельского типа Заозерье, поселок сельского типа </w:t>
      </w:r>
      <w:proofErr w:type="spellStart"/>
      <w:r w:rsidRPr="00837876">
        <w:rPr>
          <w:snapToGrid w:val="0"/>
        </w:rPr>
        <w:t>Исанево</w:t>
      </w:r>
      <w:proofErr w:type="spellEnd"/>
      <w:r w:rsidRPr="00837876">
        <w:rPr>
          <w:snapToGrid w:val="0"/>
        </w:rPr>
        <w:t>, деревня Заозерье.</w:t>
      </w:r>
    </w:p>
    <w:p w:rsidR="002306DD" w:rsidRDefault="002306DD" w:rsidP="001A2B70">
      <w:pPr>
        <w:autoSpaceDE w:val="0"/>
        <w:autoSpaceDN w:val="0"/>
        <w:adjustRightInd w:val="0"/>
        <w:ind w:firstLine="567"/>
        <w:jc w:val="both"/>
        <w:rPr>
          <w:bCs/>
        </w:rPr>
      </w:pPr>
      <w:r w:rsidRPr="002306DD">
        <w:rPr>
          <w:bCs/>
        </w:rPr>
        <w:t xml:space="preserve">В состав территории </w:t>
      </w:r>
      <w:r w:rsidR="001E0687" w:rsidRPr="00C97166">
        <w:t>сельского поселения «</w:t>
      </w:r>
      <w:r w:rsidR="00837876" w:rsidRPr="00837876">
        <w:rPr>
          <w:bCs/>
          <w:color w:val="000000"/>
        </w:rPr>
        <w:t>Заозерье</w:t>
      </w:r>
      <w:r w:rsidR="001E0687" w:rsidRPr="00C97166">
        <w:t xml:space="preserve">» </w:t>
      </w:r>
      <w:r w:rsidR="001E0687" w:rsidRPr="002855AC">
        <w:t xml:space="preserve"> </w:t>
      </w:r>
      <w:r w:rsidR="001E0687">
        <w:t xml:space="preserve">входит </w:t>
      </w:r>
      <w:r w:rsidR="00837876">
        <w:t>три</w:t>
      </w:r>
      <w:r w:rsidR="001E0687">
        <w:t xml:space="preserve"> населенных пункта</w:t>
      </w:r>
      <w:r>
        <w:rPr>
          <w:bCs/>
        </w:rPr>
        <w:t xml:space="preserve">, </w:t>
      </w:r>
      <w:r w:rsidRPr="002306DD">
        <w:rPr>
          <w:bCs/>
        </w:rPr>
        <w:t>сведения о которых представлены в таблиц</w:t>
      </w:r>
      <w:r>
        <w:rPr>
          <w:bCs/>
        </w:rPr>
        <w:t>е 3.1.</w:t>
      </w:r>
    </w:p>
    <w:p w:rsidR="002306DD" w:rsidRDefault="002306DD" w:rsidP="002306DD">
      <w:pPr>
        <w:autoSpaceDE w:val="0"/>
        <w:autoSpaceDN w:val="0"/>
        <w:adjustRightInd w:val="0"/>
        <w:ind w:firstLine="567"/>
        <w:jc w:val="right"/>
        <w:rPr>
          <w:bCs/>
        </w:rPr>
      </w:pPr>
      <w:r>
        <w:rPr>
          <w:bCs/>
        </w:rPr>
        <w:t>Таблица 3.1.</w:t>
      </w:r>
    </w:p>
    <w:tbl>
      <w:tblPr>
        <w:tblW w:w="8693" w:type="dxa"/>
        <w:jc w:val="center"/>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3960"/>
        <w:gridCol w:w="3043"/>
      </w:tblGrid>
      <w:tr w:rsidR="001E0687" w:rsidRPr="002306DD" w:rsidTr="001E0687">
        <w:trPr>
          <w:tblHeader/>
          <w:jc w:val="center"/>
        </w:trPr>
        <w:tc>
          <w:tcPr>
            <w:tcW w:w="1690" w:type="dxa"/>
          </w:tcPr>
          <w:p w:rsidR="001E0687" w:rsidRPr="002306DD" w:rsidRDefault="001E0687" w:rsidP="000A4952">
            <w:pPr>
              <w:jc w:val="center"/>
              <w:rPr>
                <w:b/>
              </w:rPr>
            </w:pPr>
            <w:r w:rsidRPr="002306DD">
              <w:rPr>
                <w:b/>
              </w:rPr>
              <w:t>№ п/п</w:t>
            </w:r>
          </w:p>
        </w:tc>
        <w:tc>
          <w:tcPr>
            <w:tcW w:w="3960" w:type="dxa"/>
          </w:tcPr>
          <w:p w:rsidR="001E0687" w:rsidRPr="002306DD" w:rsidRDefault="001E0687" w:rsidP="002306DD">
            <w:pPr>
              <w:jc w:val="center"/>
              <w:rPr>
                <w:b/>
              </w:rPr>
            </w:pPr>
            <w:r w:rsidRPr="002306DD">
              <w:rPr>
                <w:b/>
              </w:rPr>
              <w:t>Входящие в состав поселения населенные пункты</w:t>
            </w:r>
          </w:p>
        </w:tc>
        <w:tc>
          <w:tcPr>
            <w:tcW w:w="3043" w:type="dxa"/>
          </w:tcPr>
          <w:p w:rsidR="001E0687" w:rsidRPr="002306DD" w:rsidRDefault="001E0687" w:rsidP="002306DD">
            <w:pPr>
              <w:jc w:val="center"/>
              <w:rPr>
                <w:b/>
              </w:rPr>
            </w:pPr>
            <w:r>
              <w:rPr>
                <w:b/>
              </w:rPr>
              <w:t xml:space="preserve">Административный центр </w:t>
            </w:r>
            <w:r w:rsidRPr="002306DD">
              <w:rPr>
                <w:b/>
              </w:rPr>
              <w:t xml:space="preserve"> поселения</w:t>
            </w:r>
          </w:p>
        </w:tc>
      </w:tr>
      <w:tr w:rsidR="001E0687" w:rsidRPr="002306DD" w:rsidTr="001E0687">
        <w:trPr>
          <w:jc w:val="center"/>
        </w:trPr>
        <w:tc>
          <w:tcPr>
            <w:tcW w:w="1690" w:type="dxa"/>
          </w:tcPr>
          <w:p w:rsidR="001E0687" w:rsidRPr="002306DD" w:rsidRDefault="001E0687" w:rsidP="008C339D">
            <w:pPr>
              <w:jc w:val="center"/>
            </w:pPr>
            <w:r w:rsidRPr="002306DD">
              <w:t>1</w:t>
            </w:r>
          </w:p>
        </w:tc>
        <w:tc>
          <w:tcPr>
            <w:tcW w:w="3960" w:type="dxa"/>
          </w:tcPr>
          <w:p w:rsidR="001E0687" w:rsidRPr="002306DD" w:rsidRDefault="00837876" w:rsidP="00837876">
            <w:pPr>
              <w:jc w:val="center"/>
            </w:pPr>
            <w:proofErr w:type="spellStart"/>
            <w:r>
              <w:rPr>
                <w:snapToGrid w:val="0"/>
              </w:rPr>
              <w:t>пст</w:t>
            </w:r>
            <w:proofErr w:type="spellEnd"/>
            <w:r>
              <w:rPr>
                <w:snapToGrid w:val="0"/>
              </w:rPr>
              <w:t>.</w:t>
            </w:r>
            <w:r w:rsidRPr="00837876">
              <w:rPr>
                <w:snapToGrid w:val="0"/>
              </w:rPr>
              <w:t xml:space="preserve"> Заозерье, </w:t>
            </w:r>
            <w:proofErr w:type="spellStart"/>
            <w:r>
              <w:rPr>
                <w:snapToGrid w:val="0"/>
              </w:rPr>
              <w:t>пст</w:t>
            </w:r>
            <w:proofErr w:type="spellEnd"/>
            <w:r>
              <w:rPr>
                <w:snapToGrid w:val="0"/>
              </w:rPr>
              <w:t>.</w:t>
            </w:r>
            <w:r w:rsidRPr="00837876">
              <w:rPr>
                <w:snapToGrid w:val="0"/>
              </w:rPr>
              <w:t xml:space="preserve"> </w:t>
            </w:r>
            <w:proofErr w:type="spellStart"/>
            <w:r w:rsidRPr="00837876">
              <w:rPr>
                <w:snapToGrid w:val="0"/>
              </w:rPr>
              <w:t>Исанево</w:t>
            </w:r>
            <w:proofErr w:type="spellEnd"/>
            <w:r w:rsidRPr="00837876">
              <w:rPr>
                <w:snapToGrid w:val="0"/>
              </w:rPr>
              <w:t xml:space="preserve">, </w:t>
            </w:r>
            <w:r>
              <w:rPr>
                <w:snapToGrid w:val="0"/>
              </w:rPr>
              <w:t>д.</w:t>
            </w:r>
            <w:r w:rsidRPr="00837876">
              <w:rPr>
                <w:snapToGrid w:val="0"/>
              </w:rPr>
              <w:t xml:space="preserve"> Заозерье</w:t>
            </w:r>
          </w:p>
        </w:tc>
        <w:tc>
          <w:tcPr>
            <w:tcW w:w="3043" w:type="dxa"/>
          </w:tcPr>
          <w:p w:rsidR="001E0687" w:rsidRPr="002306DD" w:rsidRDefault="00837876" w:rsidP="008C339D">
            <w:pPr>
              <w:jc w:val="center"/>
            </w:pPr>
            <w:proofErr w:type="spellStart"/>
            <w:r>
              <w:rPr>
                <w:snapToGrid w:val="0"/>
              </w:rPr>
              <w:t>пст</w:t>
            </w:r>
            <w:proofErr w:type="spellEnd"/>
            <w:r>
              <w:rPr>
                <w:snapToGrid w:val="0"/>
              </w:rPr>
              <w:t>.</w:t>
            </w:r>
            <w:r w:rsidRPr="00837876">
              <w:rPr>
                <w:snapToGrid w:val="0"/>
              </w:rPr>
              <w:t xml:space="preserve"> Заозерье</w:t>
            </w:r>
          </w:p>
        </w:tc>
      </w:tr>
    </w:tbl>
    <w:p w:rsidR="003836F3" w:rsidRPr="003836F3" w:rsidRDefault="003836F3" w:rsidP="003836F3">
      <w:pPr>
        <w:autoSpaceDE w:val="0"/>
        <w:autoSpaceDN w:val="0"/>
        <w:adjustRightInd w:val="0"/>
        <w:ind w:firstLine="567"/>
        <w:jc w:val="both"/>
        <w:rPr>
          <w:bCs/>
        </w:rPr>
      </w:pPr>
      <w:r w:rsidRPr="003836F3">
        <w:rPr>
          <w:bCs/>
        </w:rPr>
        <w:t xml:space="preserve">Расселение на территории </w:t>
      </w:r>
      <w:r w:rsidR="001E0687">
        <w:rPr>
          <w:bCs/>
        </w:rPr>
        <w:t xml:space="preserve">поселения </w:t>
      </w:r>
      <w:r w:rsidRPr="003836F3">
        <w:rPr>
          <w:bCs/>
        </w:rPr>
        <w:t xml:space="preserve"> формировалось под влиянием природных условий и особенностей географического местоположения. </w:t>
      </w:r>
    </w:p>
    <w:p w:rsidR="002306DD" w:rsidRDefault="003836F3" w:rsidP="003836F3">
      <w:pPr>
        <w:autoSpaceDE w:val="0"/>
        <w:autoSpaceDN w:val="0"/>
        <w:adjustRightInd w:val="0"/>
        <w:ind w:firstLine="567"/>
        <w:jc w:val="both"/>
        <w:rPr>
          <w:bCs/>
        </w:rPr>
      </w:pPr>
      <w:r w:rsidRPr="003836F3">
        <w:rPr>
          <w:bCs/>
        </w:rPr>
        <w:t xml:space="preserve">Расстояние до столицы республики г. Сыктывкар составляет </w:t>
      </w:r>
      <w:r w:rsidR="00F06B03">
        <w:rPr>
          <w:bCs/>
        </w:rPr>
        <w:t>1</w:t>
      </w:r>
      <w:r w:rsidR="00837876">
        <w:rPr>
          <w:bCs/>
        </w:rPr>
        <w:t>17</w:t>
      </w:r>
      <w:r w:rsidRPr="003836F3">
        <w:rPr>
          <w:bCs/>
        </w:rPr>
        <w:t xml:space="preserve"> км</w:t>
      </w:r>
      <w:r w:rsidR="00A670B1">
        <w:rPr>
          <w:bCs/>
        </w:rPr>
        <w:t>.</w:t>
      </w:r>
    </w:p>
    <w:p w:rsidR="001A2B70" w:rsidRPr="0055424A" w:rsidRDefault="001A2B70" w:rsidP="001A2B70">
      <w:pPr>
        <w:ind w:firstLine="708"/>
        <w:jc w:val="both"/>
        <w:rPr>
          <w:highlight w:val="yellow"/>
        </w:rPr>
      </w:pPr>
    </w:p>
    <w:p w:rsidR="0093249B" w:rsidRPr="0049706F" w:rsidRDefault="00F2533D" w:rsidP="0093249B">
      <w:pPr>
        <w:ind w:firstLine="708"/>
        <w:jc w:val="center"/>
        <w:rPr>
          <w:b/>
        </w:rPr>
      </w:pPr>
      <w:r>
        <w:rPr>
          <w:b/>
        </w:rPr>
        <w:t>3.6</w:t>
      </w:r>
      <w:r w:rsidR="003836F3">
        <w:rPr>
          <w:b/>
        </w:rPr>
        <w:t xml:space="preserve">. </w:t>
      </w:r>
      <w:r w:rsidR="0093249B" w:rsidRPr="0049706F">
        <w:rPr>
          <w:b/>
        </w:rPr>
        <w:t xml:space="preserve">Социально-демографический состав и плотность населения </w:t>
      </w:r>
      <w:r w:rsidR="00A670B1" w:rsidRPr="00E6439E">
        <w:rPr>
          <w:b/>
        </w:rPr>
        <w:t>сельского поселения «</w:t>
      </w:r>
      <w:r w:rsidR="00837876" w:rsidRPr="00837876">
        <w:rPr>
          <w:b/>
        </w:rPr>
        <w:t>Заозерье</w:t>
      </w:r>
      <w:r w:rsidR="00A670B1" w:rsidRPr="00E6439E">
        <w:rPr>
          <w:b/>
        </w:rPr>
        <w:t>»</w:t>
      </w:r>
    </w:p>
    <w:p w:rsidR="0093249B" w:rsidRPr="0055424A" w:rsidRDefault="0093249B" w:rsidP="001A2B70">
      <w:pPr>
        <w:ind w:firstLine="708"/>
        <w:jc w:val="both"/>
        <w:rPr>
          <w:highlight w:val="yellow"/>
        </w:rPr>
      </w:pPr>
    </w:p>
    <w:p w:rsidR="00D63B4C" w:rsidRPr="0049706F" w:rsidRDefault="0049706F" w:rsidP="00D63B4C">
      <w:pPr>
        <w:ind w:firstLine="567"/>
        <w:jc w:val="both"/>
        <w:rPr>
          <w:rFonts w:eastAsia="Courier New"/>
        </w:rPr>
      </w:pPr>
      <w:r w:rsidRPr="0049706F">
        <w:rPr>
          <w:rFonts w:eastAsia="Courier New"/>
        </w:rPr>
        <w:t>П</w:t>
      </w:r>
      <w:r w:rsidR="00D63B4C" w:rsidRPr="0049706F">
        <w:rPr>
          <w:rFonts w:eastAsia="Courier New"/>
        </w:rPr>
        <w:t>одготовка местных нормативов градостроительного проектирования осуществлялась с учетом социально-демографического состава и плотности населения</w:t>
      </w:r>
      <w:r w:rsidR="00D63B4C" w:rsidRPr="0049706F">
        <w:rPr>
          <w:rFonts w:eastAsia="Courier New"/>
          <w:color w:val="FF0000"/>
        </w:rPr>
        <w:t xml:space="preserve"> </w:t>
      </w:r>
      <w:r w:rsidR="00D63B4C" w:rsidRPr="0049706F">
        <w:rPr>
          <w:rFonts w:eastAsia="Courier New"/>
        </w:rPr>
        <w:t xml:space="preserve">на территории </w:t>
      </w:r>
      <w:r w:rsidR="00A670B1" w:rsidRPr="00A670B1">
        <w:rPr>
          <w:rFonts w:eastAsia="Courier New"/>
        </w:rPr>
        <w:t>сельского поселения «</w:t>
      </w:r>
      <w:r w:rsidR="00837876" w:rsidRPr="00837876">
        <w:rPr>
          <w:bCs/>
          <w:color w:val="000000"/>
        </w:rPr>
        <w:t>Заозерье</w:t>
      </w:r>
      <w:r w:rsidR="00A670B1" w:rsidRPr="00A670B1">
        <w:rPr>
          <w:rFonts w:eastAsia="Courier New"/>
        </w:rPr>
        <w:t>»</w:t>
      </w:r>
      <w:r w:rsidR="00D63B4C" w:rsidRPr="0049706F">
        <w:rPr>
          <w:rFonts w:eastAsia="Courier New"/>
        </w:rPr>
        <w:t>.</w:t>
      </w:r>
    </w:p>
    <w:p w:rsidR="003836F3" w:rsidRDefault="003836F3" w:rsidP="003836F3">
      <w:pPr>
        <w:autoSpaceDE w:val="0"/>
        <w:autoSpaceDN w:val="0"/>
        <w:adjustRightInd w:val="0"/>
        <w:ind w:firstLine="567"/>
        <w:jc w:val="both"/>
        <w:rPr>
          <w:bCs/>
        </w:rPr>
      </w:pPr>
      <w:r>
        <w:rPr>
          <w:bCs/>
        </w:rPr>
        <w:t xml:space="preserve">Население </w:t>
      </w:r>
      <w:r w:rsidR="00A670B1" w:rsidRPr="00A670B1">
        <w:rPr>
          <w:bCs/>
        </w:rPr>
        <w:t>сельского поселения «</w:t>
      </w:r>
      <w:r w:rsidR="00837876" w:rsidRPr="00837876">
        <w:rPr>
          <w:bCs/>
          <w:color w:val="000000"/>
        </w:rPr>
        <w:t>Заозерье</w:t>
      </w:r>
      <w:r w:rsidR="00A670B1" w:rsidRPr="00A670B1">
        <w:rPr>
          <w:bCs/>
        </w:rPr>
        <w:t xml:space="preserve">» </w:t>
      </w:r>
      <w:r>
        <w:rPr>
          <w:bCs/>
        </w:rPr>
        <w:t xml:space="preserve">на 01.01.2017 г. по данным Росстата составляло </w:t>
      </w:r>
      <w:r w:rsidR="00837876">
        <w:rPr>
          <w:bCs/>
        </w:rPr>
        <w:t>489</w:t>
      </w:r>
      <w:r>
        <w:rPr>
          <w:bCs/>
        </w:rPr>
        <w:t xml:space="preserve"> чел.</w:t>
      </w:r>
    </w:p>
    <w:p w:rsidR="00D63B4C" w:rsidRPr="0049706F" w:rsidRDefault="00D63B4C" w:rsidP="00D63B4C">
      <w:pPr>
        <w:ind w:firstLine="567"/>
        <w:jc w:val="both"/>
        <w:rPr>
          <w:rFonts w:eastAsia="Courier New"/>
        </w:rPr>
      </w:pPr>
      <w:r w:rsidRPr="0049706F">
        <w:rPr>
          <w:rFonts w:eastAsia="Courier New"/>
        </w:rPr>
        <w:t xml:space="preserve">В настоящее время численность населения в </w:t>
      </w:r>
      <w:r w:rsidR="00A670B1">
        <w:rPr>
          <w:rFonts w:eastAsia="Courier New"/>
        </w:rPr>
        <w:t>поселении</w:t>
      </w:r>
      <w:r w:rsidRPr="0049706F">
        <w:rPr>
          <w:rFonts w:eastAsia="Courier New"/>
        </w:rPr>
        <w:t xml:space="preserve"> </w:t>
      </w:r>
      <w:r w:rsidR="00BA5216" w:rsidRPr="0049706F">
        <w:rPr>
          <w:rFonts w:eastAsia="Courier New"/>
        </w:rPr>
        <w:t>уменьшается</w:t>
      </w:r>
      <w:r w:rsidRPr="0049706F">
        <w:rPr>
          <w:rFonts w:eastAsia="Courier New"/>
        </w:rPr>
        <w:t xml:space="preserve"> и по существующим тенденциям в течение расчетного срока будет сохраняться на уровне </w:t>
      </w:r>
      <w:r w:rsidR="00837876">
        <w:rPr>
          <w:rFonts w:eastAsia="Courier New"/>
        </w:rPr>
        <w:t>400</w:t>
      </w:r>
      <w:r w:rsidR="003836F3">
        <w:rPr>
          <w:rFonts w:eastAsia="Courier New"/>
        </w:rPr>
        <w:t>-</w:t>
      </w:r>
      <w:r w:rsidR="00837876">
        <w:rPr>
          <w:rFonts w:eastAsia="Courier New"/>
        </w:rPr>
        <w:t>4</w:t>
      </w:r>
      <w:r w:rsidR="00F06B03">
        <w:rPr>
          <w:rFonts w:eastAsia="Courier New"/>
        </w:rPr>
        <w:t>70</w:t>
      </w:r>
      <w:r w:rsidRPr="0049706F">
        <w:rPr>
          <w:rFonts w:eastAsia="Courier New"/>
        </w:rPr>
        <w:t xml:space="preserve"> человек.</w:t>
      </w:r>
    </w:p>
    <w:p w:rsidR="00E77986" w:rsidRPr="0055424A" w:rsidRDefault="00E77986" w:rsidP="00D63B4C">
      <w:pPr>
        <w:ind w:firstLine="567"/>
        <w:jc w:val="both"/>
        <w:rPr>
          <w:rFonts w:eastAsia="Courier New"/>
          <w:highlight w:val="yellow"/>
        </w:rPr>
      </w:pPr>
    </w:p>
    <w:p w:rsidR="00E77986" w:rsidRPr="0049706F" w:rsidRDefault="00F2533D" w:rsidP="00E77986">
      <w:pPr>
        <w:ind w:firstLine="708"/>
        <w:jc w:val="center"/>
        <w:rPr>
          <w:b/>
        </w:rPr>
      </w:pPr>
      <w:r>
        <w:rPr>
          <w:b/>
        </w:rPr>
        <w:t>3.7</w:t>
      </w:r>
      <w:r w:rsidR="003836F3">
        <w:rPr>
          <w:b/>
        </w:rPr>
        <w:t xml:space="preserve">. </w:t>
      </w:r>
      <w:r w:rsidR="00E77986" w:rsidRPr="0049706F">
        <w:rPr>
          <w:b/>
        </w:rPr>
        <w:t xml:space="preserve">Природно-климатические условия </w:t>
      </w:r>
      <w:r w:rsidR="00A670B1" w:rsidRPr="00E6439E">
        <w:rPr>
          <w:b/>
        </w:rPr>
        <w:t>сельского поселения «</w:t>
      </w:r>
      <w:r w:rsidR="00837876" w:rsidRPr="00837876">
        <w:rPr>
          <w:b/>
        </w:rPr>
        <w:t>Заозерье</w:t>
      </w:r>
      <w:r w:rsidR="00A670B1" w:rsidRPr="00E6439E">
        <w:rPr>
          <w:b/>
        </w:rPr>
        <w:t>»</w:t>
      </w:r>
    </w:p>
    <w:p w:rsidR="00E77986" w:rsidRPr="0055424A" w:rsidRDefault="00E77986" w:rsidP="00D63B4C">
      <w:pPr>
        <w:ind w:firstLine="567"/>
        <w:jc w:val="both"/>
        <w:rPr>
          <w:rFonts w:eastAsia="Courier New"/>
          <w:highlight w:val="yellow"/>
        </w:rPr>
      </w:pPr>
    </w:p>
    <w:p w:rsidR="00A670B1" w:rsidRDefault="00A670B1" w:rsidP="00A670B1">
      <w:pPr>
        <w:ind w:firstLine="708"/>
        <w:jc w:val="both"/>
      </w:pPr>
      <w:r>
        <w:t xml:space="preserve">Климат </w:t>
      </w:r>
      <w:r w:rsidRPr="00A670B1">
        <w:t>сельского поселения «</w:t>
      </w:r>
      <w:r w:rsidR="00837876" w:rsidRPr="00837876">
        <w:rPr>
          <w:bCs/>
          <w:color w:val="000000"/>
        </w:rPr>
        <w:t>Заозерье</w:t>
      </w:r>
      <w:r w:rsidRPr="00A670B1">
        <w:t xml:space="preserve">» </w:t>
      </w:r>
      <w:r>
        <w:t xml:space="preserve">умеренно-континентальный, лето короткое и умеренно-прохладное, зима многоснежная, продолжительная и умеренно-холодная.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rsidR="00A670B1" w:rsidRDefault="00A670B1" w:rsidP="00A670B1">
      <w:pPr>
        <w:ind w:firstLine="708"/>
        <w:jc w:val="both"/>
      </w:pPr>
      <w:r>
        <w:t xml:space="preserve">Годовая амплитуда составляет 31,4°С. Самым теплым месяцем года является июль (средняя месячная температура +16,7°С), самым холодным месяцем – январь (-16°С). Среднегодовая температура воздуха по данным метеостанции Пустошь равна 0,6°С. Число дней со средней суточной температурой воздуха выше нуля градусов составляет 191. </w:t>
      </w:r>
    </w:p>
    <w:p w:rsidR="00A670B1" w:rsidRDefault="00A670B1" w:rsidP="00A670B1">
      <w:pPr>
        <w:ind w:firstLine="708"/>
        <w:jc w:val="both"/>
      </w:pPr>
      <w:r>
        <w:t xml:space="preserve">Территория относится к зоне влажного климата с весьма развитой циклонической деятельностью. Особенно обильные осадки выпадают при циклонах, поступающих из районов Черного и Средиземного морей. Циклоны с Атлантики приносят осадки менее </w:t>
      </w:r>
      <w:r>
        <w:lastRenderedPageBreak/>
        <w:t xml:space="preserve">интенсивные, но более продолжительные. Среднегодовое количество осадков в Сысольском районе равно 536 мм. </w:t>
      </w:r>
    </w:p>
    <w:p w:rsidR="00A670B1" w:rsidRDefault="00A670B1" w:rsidP="00A670B1">
      <w:pPr>
        <w:ind w:firstLine="708"/>
        <w:jc w:val="both"/>
      </w:pPr>
      <w:r>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67 см. </w:t>
      </w:r>
    </w:p>
    <w:p w:rsidR="00A670B1" w:rsidRDefault="00A670B1" w:rsidP="00A670B1">
      <w:pPr>
        <w:ind w:firstLine="708"/>
        <w:jc w:val="both"/>
      </w:pPr>
      <w:r>
        <w:t xml:space="preserve"> В целом за год преобладают ветры юго-западного направления. Среднегодовая скорость ветра 3,6 м/с.  </w:t>
      </w:r>
    </w:p>
    <w:p w:rsidR="003B498A" w:rsidRDefault="00A670B1" w:rsidP="00A670B1">
      <w:pPr>
        <w:jc w:val="both"/>
      </w:pPr>
      <w:r>
        <w:t xml:space="preserve">           Для территории характерны высокая степень дифференциации климатических условий, неустойчивость и резкая смена погодных условий.</w:t>
      </w:r>
    </w:p>
    <w:p w:rsidR="00A670B1" w:rsidRPr="003B498A" w:rsidRDefault="00A670B1" w:rsidP="00A670B1">
      <w:pPr>
        <w:ind w:firstLine="708"/>
        <w:jc w:val="both"/>
      </w:pPr>
    </w:p>
    <w:p w:rsidR="00760CA3" w:rsidRDefault="00F2533D" w:rsidP="00760CA3">
      <w:pPr>
        <w:ind w:firstLine="708"/>
        <w:jc w:val="center"/>
        <w:rPr>
          <w:b/>
        </w:rPr>
      </w:pPr>
      <w:r>
        <w:rPr>
          <w:b/>
        </w:rPr>
        <w:t>3.8</w:t>
      </w:r>
      <w:r w:rsidR="00760CA3">
        <w:rPr>
          <w:b/>
        </w:rPr>
        <w:t xml:space="preserve">. </w:t>
      </w:r>
      <w:r w:rsidR="00A90EE0" w:rsidRPr="0049706F">
        <w:rPr>
          <w:b/>
        </w:rPr>
        <w:t xml:space="preserve">Анализ стратегии и прогноза социально-экономического развития </w:t>
      </w:r>
      <w:r w:rsidR="00A670B1" w:rsidRPr="00E6439E">
        <w:rPr>
          <w:b/>
        </w:rPr>
        <w:t>сельского поселения «</w:t>
      </w:r>
      <w:r w:rsidR="00837876" w:rsidRPr="00837876">
        <w:rPr>
          <w:b/>
        </w:rPr>
        <w:t>Заозерье</w:t>
      </w:r>
      <w:r w:rsidR="00A670B1" w:rsidRPr="00E6439E">
        <w:rPr>
          <w:b/>
        </w:rPr>
        <w:t>»</w:t>
      </w:r>
    </w:p>
    <w:p w:rsidR="00A670B1" w:rsidRPr="0055424A" w:rsidRDefault="00A670B1" w:rsidP="00760CA3">
      <w:pPr>
        <w:ind w:firstLine="708"/>
        <w:jc w:val="center"/>
        <w:rPr>
          <w:rFonts w:eastAsia="Courier New"/>
          <w:highlight w:val="yellow"/>
        </w:rPr>
      </w:pPr>
    </w:p>
    <w:p w:rsidR="00424D3F" w:rsidRPr="0049706F" w:rsidRDefault="0049706F" w:rsidP="00424D3F">
      <w:pPr>
        <w:ind w:firstLine="567"/>
        <w:jc w:val="both"/>
        <w:rPr>
          <w:rFonts w:eastAsia="Courier New"/>
        </w:rPr>
      </w:pPr>
      <w:r w:rsidRPr="0049706F">
        <w:rPr>
          <w:rFonts w:eastAsia="Courier New"/>
        </w:rPr>
        <w:t>П</w:t>
      </w:r>
      <w:r w:rsidR="00424D3F" w:rsidRPr="0049706F">
        <w:rPr>
          <w:rFonts w:eastAsia="Courier New"/>
        </w:rPr>
        <w:t xml:space="preserve">одготовка местных нормативов градостроительного проектирования осуществляется с учетом плана и программ комплексного социально-экономического развития </w:t>
      </w:r>
      <w:r w:rsidR="00A670B1">
        <w:rPr>
          <w:rFonts w:eastAsia="Courier New"/>
        </w:rPr>
        <w:t>сельского поселения и муниципального района</w:t>
      </w:r>
      <w:r w:rsidR="00424D3F" w:rsidRPr="0049706F">
        <w:rPr>
          <w:rFonts w:eastAsia="Courier New"/>
        </w:rPr>
        <w:t>.</w:t>
      </w:r>
    </w:p>
    <w:p w:rsidR="00424D3F" w:rsidRPr="0049706F" w:rsidRDefault="00424D3F" w:rsidP="00424D3F">
      <w:pPr>
        <w:ind w:firstLine="567"/>
        <w:jc w:val="both"/>
        <w:rPr>
          <w:rFonts w:eastAsia="Courier New"/>
        </w:rPr>
      </w:pPr>
      <w:r w:rsidRPr="0049706F">
        <w:rPr>
          <w:rFonts w:eastAsia="Courier New"/>
        </w:rPr>
        <w:t xml:space="preserve">Учет планов и программ комплексного социально-экономического развития в местных нормативах градостроительного проектирования обусловлен необходимостью учета планируемых к размещению объектов местного значения </w:t>
      </w:r>
      <w:r w:rsidR="00A670B1">
        <w:rPr>
          <w:rFonts w:eastAsia="Courier New"/>
        </w:rPr>
        <w:t>сельского поселения</w:t>
      </w:r>
      <w:r w:rsidRPr="0049706F">
        <w:rPr>
          <w:rFonts w:eastAsia="Courier New"/>
        </w:rPr>
        <w:t xml:space="preserve"> в соответствии с принятыми планом и программами.</w:t>
      </w:r>
    </w:p>
    <w:p w:rsidR="00424D3F" w:rsidRPr="0049706F" w:rsidRDefault="00424D3F" w:rsidP="00424D3F">
      <w:pPr>
        <w:ind w:firstLine="567"/>
        <w:jc w:val="both"/>
        <w:rPr>
          <w:rFonts w:eastAsia="Courier New"/>
        </w:rPr>
      </w:pPr>
      <w:r w:rsidRPr="0049706F">
        <w:rPr>
          <w:rFonts w:eastAsia="Courier New"/>
        </w:rPr>
        <w:t xml:space="preserve">Наличие планируемых к размещению объектов местного значения </w:t>
      </w:r>
      <w:r w:rsidR="00A670B1">
        <w:rPr>
          <w:rFonts w:eastAsia="Courier New"/>
        </w:rPr>
        <w:t>сельского поселения</w:t>
      </w:r>
      <w:r w:rsidRPr="0049706F">
        <w:rPr>
          <w:rFonts w:eastAsia="Courier New"/>
        </w:rPr>
        <w:t xml:space="preserve"> в принятых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w:t>
      </w:r>
      <w:r w:rsidR="00A670B1">
        <w:rPr>
          <w:rFonts w:eastAsia="Courier New"/>
        </w:rPr>
        <w:t>поселения</w:t>
      </w:r>
      <w:r w:rsidRPr="0049706F">
        <w:rPr>
          <w:rFonts w:eastAsia="Courier New"/>
        </w:rPr>
        <w:t>, требует:</w:t>
      </w:r>
    </w:p>
    <w:p w:rsidR="00424D3F" w:rsidRPr="0049706F" w:rsidRDefault="00424D3F" w:rsidP="00424D3F">
      <w:pPr>
        <w:ind w:firstLine="567"/>
        <w:jc w:val="both"/>
        <w:rPr>
          <w:rFonts w:eastAsia="Courier New"/>
        </w:rPr>
      </w:pPr>
      <w:r w:rsidRPr="0049706F">
        <w:rPr>
          <w:rFonts w:eastAsia="Courier New"/>
        </w:rPr>
        <w:t xml:space="preserve">1) обоснование выбранного варианта размещения на основе анализа использования территорий </w:t>
      </w:r>
      <w:r w:rsidR="00A670B1">
        <w:rPr>
          <w:rFonts w:eastAsia="Courier New"/>
        </w:rPr>
        <w:t>поселения</w:t>
      </w:r>
      <w:r w:rsidRPr="0049706F">
        <w:rPr>
          <w:rFonts w:eastAsia="Courier New"/>
        </w:rPr>
        <w:t>, возможных направлений развития этих территорий и прогнозируемых ограничений их использования;</w:t>
      </w:r>
    </w:p>
    <w:p w:rsidR="00424D3F" w:rsidRPr="0049706F" w:rsidRDefault="00424D3F" w:rsidP="00424D3F">
      <w:pPr>
        <w:ind w:firstLine="567"/>
        <w:jc w:val="both"/>
        <w:rPr>
          <w:rFonts w:eastAsia="Courier New"/>
        </w:rPr>
      </w:pPr>
      <w:r w:rsidRPr="0049706F">
        <w:rPr>
          <w:rFonts w:eastAsia="Courier New"/>
        </w:rPr>
        <w:t xml:space="preserve">2) оценку возможного влияния планируемых для размещения объектов местного значения </w:t>
      </w:r>
      <w:r w:rsidR="00A670B1">
        <w:rPr>
          <w:rFonts w:eastAsia="Courier New"/>
        </w:rPr>
        <w:t>сельского поселения</w:t>
      </w:r>
      <w:r w:rsidRPr="0049706F">
        <w:rPr>
          <w:rFonts w:eastAsia="Courier New"/>
        </w:rPr>
        <w:t xml:space="preserve"> на комплексное развитие этих территорий.</w:t>
      </w:r>
    </w:p>
    <w:p w:rsidR="00221880" w:rsidRPr="00221880" w:rsidRDefault="00221880" w:rsidP="00221880">
      <w:pPr>
        <w:ind w:firstLine="567"/>
        <w:jc w:val="both"/>
        <w:rPr>
          <w:rFonts w:eastAsia="Courier New"/>
        </w:rPr>
      </w:pPr>
      <w:r w:rsidRPr="00221880">
        <w:rPr>
          <w:rFonts w:eastAsia="Courier New"/>
        </w:rPr>
        <w:t xml:space="preserve">Экономика района представлена аграрной, лесозаготовительной, дорожной, строительной и жилищно-коммунальной отраслями, сферой торговли и услуг, в которых за последнее время увеличился объем инвестиций в основной капитал. </w:t>
      </w:r>
    </w:p>
    <w:p w:rsidR="00221880" w:rsidRPr="00221880" w:rsidRDefault="00221880" w:rsidP="00221880">
      <w:pPr>
        <w:ind w:firstLine="567"/>
        <w:jc w:val="both"/>
        <w:rPr>
          <w:rFonts w:eastAsia="Courier New"/>
        </w:rPr>
      </w:pPr>
      <w:r w:rsidRPr="00221880">
        <w:rPr>
          <w:rFonts w:eastAsia="Courier New"/>
        </w:rPr>
        <w:t>Ведущие отрасли материального производства   – лесная, деревообрабатывающая  промышленность и сельское хозяйство.</w:t>
      </w:r>
      <w:r>
        <w:rPr>
          <w:rFonts w:eastAsia="Courier New"/>
        </w:rPr>
        <w:t xml:space="preserve"> </w:t>
      </w:r>
      <w:r w:rsidRPr="00221880">
        <w:rPr>
          <w:rFonts w:eastAsia="Courier New"/>
        </w:rPr>
        <w:t xml:space="preserve">Удельный вес валовой продукции данных отраслей в общем объёме валовой продукции района на протяжении последних 10 лет занимает 40-45 %. </w:t>
      </w:r>
    </w:p>
    <w:p w:rsidR="00221880" w:rsidRDefault="00221880" w:rsidP="00221880">
      <w:pPr>
        <w:ind w:firstLine="567"/>
        <w:jc w:val="both"/>
        <w:rPr>
          <w:rFonts w:eastAsia="Courier New"/>
        </w:rPr>
      </w:pPr>
      <w:r w:rsidRPr="00221880">
        <w:rPr>
          <w:rFonts w:eastAsia="Courier New"/>
        </w:rPr>
        <w:t xml:space="preserve">Район характеризуется, прежде всего, относительно большим количеством сохранившихся коллективных сельскохозяйственных организаций. Основным видом деятельности для большинства сельскохозяйственных организаций является растениеводство и животноводство. </w:t>
      </w:r>
    </w:p>
    <w:p w:rsidR="00760CA3" w:rsidRPr="00760CA3" w:rsidRDefault="00760CA3" w:rsidP="00221880">
      <w:pPr>
        <w:ind w:firstLine="567"/>
        <w:jc w:val="both"/>
        <w:rPr>
          <w:rFonts w:eastAsia="Courier New"/>
        </w:rPr>
      </w:pPr>
      <w:r w:rsidRPr="00760CA3">
        <w:rPr>
          <w:rFonts w:eastAsia="Courier New"/>
        </w:rPr>
        <w:t>Значительная часть экономически активного населения района занята в социальных отраслях бюджетной сферы.</w:t>
      </w:r>
    </w:p>
    <w:p w:rsidR="00760CA3" w:rsidRPr="00760CA3" w:rsidRDefault="00760CA3" w:rsidP="00760CA3">
      <w:pPr>
        <w:ind w:firstLine="567"/>
        <w:jc w:val="both"/>
        <w:rPr>
          <w:rFonts w:eastAsia="Courier New"/>
        </w:rPr>
      </w:pPr>
      <w:r w:rsidRPr="00760CA3">
        <w:rPr>
          <w:rFonts w:eastAsia="Courier New"/>
        </w:rPr>
        <w:t xml:space="preserve">Для повышения уровня конкурентоспособности экономики, улучшения состояния социальной сферы, качества среды проживания  и  экологической  обстановки требуется привлечение в муниципалитет инвестиций,  снижение зависимости  от  бюджетной  сферы. В муниципальном районе должны создаваться новые предприятия, учреждения социальной сферы, объекты   жилого  фонда,   инженерно-энергетической    и    </w:t>
      </w:r>
      <w:r w:rsidRPr="00760CA3">
        <w:rPr>
          <w:rFonts w:eastAsia="Courier New"/>
        </w:rPr>
        <w:lastRenderedPageBreak/>
        <w:t>транспортной инфраструктуры, а  также  осуществляться  модернизация  уже  существующих предприятий и объектов.</w:t>
      </w:r>
    </w:p>
    <w:p w:rsidR="00354140" w:rsidRDefault="00760CA3" w:rsidP="00760CA3">
      <w:pPr>
        <w:ind w:firstLine="567"/>
        <w:jc w:val="both"/>
        <w:rPr>
          <w:rFonts w:eastAsia="Courier New"/>
        </w:rPr>
      </w:pPr>
      <w:r w:rsidRPr="00760CA3">
        <w:rPr>
          <w:rFonts w:eastAsia="Courier New"/>
        </w:rPr>
        <w:t>При привлечении инвестиций целесообразно делать ставку, как  на  развитие</w:t>
      </w:r>
      <w:r>
        <w:rPr>
          <w:rFonts w:eastAsia="Courier New"/>
        </w:rPr>
        <w:t xml:space="preserve"> </w:t>
      </w:r>
      <w:r w:rsidRPr="00760CA3">
        <w:rPr>
          <w:rFonts w:eastAsia="Courier New"/>
        </w:rPr>
        <w:t xml:space="preserve">уже существующих предприятий, так и на создание новых инновационных и </w:t>
      </w:r>
      <w:r>
        <w:rPr>
          <w:rFonts w:eastAsia="Courier New"/>
        </w:rPr>
        <w:t xml:space="preserve"> </w:t>
      </w:r>
      <w:r w:rsidRPr="00760CA3">
        <w:rPr>
          <w:rFonts w:eastAsia="Courier New"/>
        </w:rPr>
        <w:t>высокотехнологичных производств.</w:t>
      </w:r>
    </w:p>
    <w:p w:rsidR="00760CA3" w:rsidRPr="00760CA3" w:rsidRDefault="00760CA3" w:rsidP="00760CA3">
      <w:pPr>
        <w:ind w:firstLine="567"/>
        <w:jc w:val="both"/>
        <w:rPr>
          <w:rFonts w:eastAsia="Courier New"/>
        </w:rPr>
      </w:pPr>
    </w:p>
    <w:p w:rsidR="00CF374A" w:rsidRDefault="00760CA3" w:rsidP="00CF374A">
      <w:pPr>
        <w:ind w:firstLine="708"/>
        <w:jc w:val="center"/>
        <w:rPr>
          <w:b/>
        </w:rPr>
      </w:pPr>
      <w:r>
        <w:rPr>
          <w:b/>
        </w:rPr>
        <w:t>3.</w:t>
      </w:r>
      <w:r w:rsidR="00996E96">
        <w:rPr>
          <w:b/>
        </w:rPr>
        <w:t>9</w:t>
      </w:r>
      <w:r>
        <w:rPr>
          <w:b/>
        </w:rPr>
        <w:t xml:space="preserve">. </w:t>
      </w:r>
      <w:r w:rsidR="00CF374A" w:rsidRPr="00CF374A">
        <w:rPr>
          <w:b/>
        </w:rPr>
        <w:t>Обоснование расчетных</w:t>
      </w:r>
      <w:r w:rsidR="00CF374A">
        <w:rPr>
          <w:b/>
        </w:rPr>
        <w:t xml:space="preserve"> показателей минимально допусти</w:t>
      </w:r>
      <w:r w:rsidR="00CF374A" w:rsidRPr="00CF374A">
        <w:rPr>
          <w:b/>
        </w:rPr>
        <w:t>мого уровня обеспеченности объекта</w:t>
      </w:r>
      <w:r w:rsidR="00CF374A">
        <w:rPr>
          <w:b/>
        </w:rPr>
        <w:t xml:space="preserve">ми местного значения </w:t>
      </w:r>
      <w:r w:rsidR="00A76370">
        <w:rPr>
          <w:b/>
        </w:rPr>
        <w:t>сельского поселения</w:t>
      </w:r>
      <w:r w:rsidR="00CF374A" w:rsidRPr="00CF374A">
        <w:rPr>
          <w:b/>
        </w:rPr>
        <w:t>, иными объектами местн</w:t>
      </w:r>
      <w:r w:rsidR="00CF374A">
        <w:rPr>
          <w:b/>
        </w:rPr>
        <w:t xml:space="preserve">ого значения </w:t>
      </w:r>
      <w:r w:rsidR="00A76370">
        <w:rPr>
          <w:b/>
        </w:rPr>
        <w:t>сельского поселения</w:t>
      </w:r>
      <w:r w:rsidR="00CF374A" w:rsidRPr="00CF374A">
        <w:rPr>
          <w:b/>
        </w:rPr>
        <w:t xml:space="preserve"> и перечня расчетных показателей максимально допустимого уровня</w:t>
      </w:r>
      <w:r w:rsidR="005514E2">
        <w:rPr>
          <w:b/>
        </w:rPr>
        <w:t xml:space="preserve"> </w:t>
      </w:r>
      <w:r w:rsidR="00CF374A" w:rsidRPr="00CF374A">
        <w:rPr>
          <w:b/>
        </w:rPr>
        <w:t>территориальной доступности таких об</w:t>
      </w:r>
      <w:r w:rsidR="00CF374A">
        <w:rPr>
          <w:b/>
        </w:rPr>
        <w:t xml:space="preserve">ъектов для населения </w:t>
      </w:r>
      <w:r w:rsidR="00A76370">
        <w:rPr>
          <w:b/>
        </w:rPr>
        <w:t>сельского поселения</w:t>
      </w:r>
    </w:p>
    <w:p w:rsidR="00760CA3" w:rsidRDefault="00760CA3" w:rsidP="00CF374A">
      <w:pPr>
        <w:ind w:firstLine="708"/>
        <w:jc w:val="center"/>
        <w:rPr>
          <w:b/>
        </w:rPr>
      </w:pPr>
    </w:p>
    <w:p w:rsidR="000A4952" w:rsidRPr="00D341B3" w:rsidRDefault="000A4952" w:rsidP="000A4952">
      <w:pPr>
        <w:ind w:firstLine="567"/>
        <w:jc w:val="both"/>
      </w:pPr>
      <w:r w:rsidRPr="004F46A1">
        <w:t xml:space="preserve">Показатели жилищной обеспеченности приняты </w:t>
      </w:r>
      <w:r>
        <w:t xml:space="preserve">с учетом анализа </w:t>
      </w:r>
      <w:r w:rsidRPr="000A4952">
        <w:t>Стратегии социально-экономического развития муниципального района «</w:t>
      </w:r>
      <w:r w:rsidR="00A76370">
        <w:t>Сысольский</w:t>
      </w:r>
      <w:r w:rsidRPr="000A4952">
        <w:t>» на период до 2020 года</w:t>
      </w:r>
      <w:r>
        <w:t xml:space="preserve"> и </w:t>
      </w:r>
      <w:r w:rsidR="00A76370" w:rsidRPr="00A76370">
        <w:t>СП 42.13330.2016. Свод правил. Градостроительство. Планировка и застройка городских и сельских поселений. Актуализированная редакция СНиП 2.07.01-89*</w:t>
      </w:r>
      <w:r>
        <w:t>.</w:t>
      </w:r>
    </w:p>
    <w:p w:rsidR="000A4952" w:rsidRPr="000A4952" w:rsidRDefault="000A4952" w:rsidP="000A4952">
      <w:pPr>
        <w:ind w:firstLine="567"/>
        <w:jc w:val="both"/>
      </w:pPr>
      <w:r w:rsidRPr="000A4952">
        <w:t>Удельные размеры площадок различного функционального назначения приняты согласно п.8.3.14 таблиц</w:t>
      </w:r>
      <w:r>
        <w:t>ы</w:t>
      </w:r>
      <w:r w:rsidRPr="000A4952">
        <w:t xml:space="preserve"> 8.3 «Региональных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0A4952" w:rsidRPr="00D341B3" w:rsidRDefault="000A4952"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образования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r w:rsidRPr="00D341B3">
        <w:t xml:space="preserve">, Приложения Методических рекомендаций, утвержденных </w:t>
      </w:r>
      <w:proofErr w:type="spellStart"/>
      <w:r w:rsidRPr="00D341B3">
        <w:t>Минобрнауки</w:t>
      </w:r>
      <w:proofErr w:type="spellEnd"/>
      <w:r w:rsidRPr="00D341B3">
        <w:t xml:space="preserve"> России от 04.05.2016г. № АК-15/02вн.</w:t>
      </w:r>
    </w:p>
    <w:p w:rsidR="000A4952" w:rsidRPr="000A4952" w:rsidRDefault="000A4952"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0A4952" w:rsidRPr="004F46A1" w:rsidRDefault="000A4952"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0A4952" w:rsidRPr="000A4952" w:rsidRDefault="000A4952"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Приложения 4 «Нормы расчета объектов обслуживания и размеры их земельных участков» </w:t>
      </w:r>
      <w:r w:rsidRPr="000A4952">
        <w:t>«Региональных нормативов градостроительного проектирования Республики Коми», утвержденных постановлением Правительства Республики Коми №133 от 18.03.2016 г.</w:t>
      </w:r>
    </w:p>
    <w:p w:rsidR="000A4952" w:rsidRPr="004F46A1" w:rsidRDefault="000A4952" w:rsidP="000A4952">
      <w:pPr>
        <w:ind w:firstLine="567"/>
        <w:jc w:val="both"/>
      </w:pPr>
      <w:r w:rsidRPr="004F46A1">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w:t>
      </w:r>
      <w:r w:rsidR="00A76370" w:rsidRPr="00A76370">
        <w:t>СП 42.13330.2016. Свод правил. Градостроительство. Планировка и застройка городских и сельских поселений. Актуализированная редакция СНиП 2.07.01-89*</w:t>
      </w:r>
      <w:r w:rsidR="005D0C5E">
        <w:t>.</w:t>
      </w:r>
      <w:r w:rsidR="00A76370">
        <w:t xml:space="preserve"> </w:t>
      </w:r>
    </w:p>
    <w:p w:rsidR="000A4952" w:rsidRPr="004F46A1" w:rsidRDefault="000A4952" w:rsidP="000A4952">
      <w:pPr>
        <w:ind w:firstLine="567"/>
        <w:jc w:val="both"/>
      </w:pPr>
      <w:r w:rsidRPr="004F46A1">
        <w:t xml:space="preserve"> Расчетные показатели по  электропотреблению </w:t>
      </w:r>
      <w:proofErr w:type="spellStart"/>
      <w:r w:rsidRPr="004F46A1">
        <w:t>кВт·ч</w:t>
      </w:r>
      <w:proofErr w:type="spellEnd"/>
      <w:r w:rsidRPr="004F46A1">
        <w:t xml:space="preserve"> /год на 1 чел. приняты </w:t>
      </w:r>
      <w:r w:rsidR="00A76370">
        <w:t xml:space="preserve">в соответствии с </w:t>
      </w:r>
      <w:r w:rsidR="00A76370" w:rsidRPr="00A76370">
        <w:t xml:space="preserve">СП 42.13330.2016. Свод правил. Градостроительство. Планировка и </w:t>
      </w:r>
      <w:r w:rsidR="00A76370" w:rsidRPr="00A76370">
        <w:lastRenderedPageBreak/>
        <w:t>застройка городских и сельских поселений. Актуализированная редакция СНиП 2.07.01-89*</w:t>
      </w:r>
      <w:r w:rsidR="00A76370">
        <w:t>.</w:t>
      </w:r>
    </w:p>
    <w:p w:rsidR="00A76370" w:rsidRDefault="000A4952" w:rsidP="000A4952">
      <w:pPr>
        <w:ind w:firstLine="567"/>
        <w:jc w:val="both"/>
      </w:pPr>
      <w:r w:rsidRPr="004F46A1">
        <w:t xml:space="preserve">Использование максимума  электрической нагрузки ч/год так же принято в соответствии с </w:t>
      </w:r>
      <w:r w:rsidR="00A76370" w:rsidRPr="00A76370">
        <w:t>СП 42.13330.2016. Свод правил. Градостроительство. Планировка и застройка городских и сельских поселений. Актуализированная редакция СНиП 2.07.01-89*</w:t>
      </w:r>
      <w:r w:rsidR="00A76370">
        <w:t>.</w:t>
      </w:r>
    </w:p>
    <w:p w:rsidR="000A4952" w:rsidRPr="004F46A1" w:rsidRDefault="000A4952" w:rsidP="000A4952">
      <w:pPr>
        <w:ind w:firstLine="567"/>
        <w:jc w:val="both"/>
      </w:pPr>
      <w:r w:rsidRPr="004F46A1">
        <w:t xml:space="preserve">Электрическая нагрузка, расход электроэнергии приняты согласно </w:t>
      </w:r>
      <w:hyperlink r:id="rId14" w:history="1">
        <w:r w:rsidRPr="004F46A1">
          <w:t>РД 34.20.185-94</w:t>
        </w:r>
      </w:hyperlink>
      <w:r w:rsidRPr="004F46A1">
        <w:t>.</w:t>
      </w:r>
    </w:p>
    <w:p w:rsidR="000A4952" w:rsidRPr="004F46A1" w:rsidRDefault="005D0C5E" w:rsidP="000A4952">
      <w:pPr>
        <w:ind w:firstLine="567"/>
        <w:jc w:val="both"/>
      </w:pPr>
      <w:r>
        <w:t>У</w:t>
      </w:r>
      <w:r w:rsidR="000A4952" w:rsidRPr="004F46A1">
        <w:t>крупненные показатели потребления газа при теплоте сгорания 34 МДж/ м</w:t>
      </w:r>
      <w:r w:rsidR="000A4952" w:rsidRPr="004F46A1">
        <w:rPr>
          <w:vertAlign w:val="superscript"/>
        </w:rPr>
        <w:t>3</w:t>
      </w:r>
      <w:r w:rsidR="00AD7782">
        <w:rPr>
          <w:noProof/>
        </w:rPr>
        <mc:AlternateContent>
          <mc:Choice Requires="wps">
            <w:drawing>
              <wp:inline distT="0" distB="0" distL="0" distR="0">
                <wp:extent cx="104775" cy="219075"/>
                <wp:effectExtent l="0" t="0" r="0" b="0"/>
                <wp:docPr id="5" name="Rectangle 2" descr="СП 42-101-2003 Общие положения по проектированию и строительству газораспределительных систем из металлических и полиэтиленовых тру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kdwMAAK8GAAAOAAAAZHJzL2Uyb0RvYy54bWysVetu2zYU/j9g70Dwv6JL5YuEKEVqx8OA&#10;bCva7QFoibKISaRKKlHSoUDTohiG7vIGG/YGaTevRm97BeqNdkjZrpP+KdoJsECec/Sd23eO92+e&#10;VSU6pVIxwRPs73kYUZ6KjPFFgr/7duaMMVIN4RkpBacJPqcK3zz4/LP9to5pIApRZlQiAOEqbusE&#10;F01Tx66r0oJWRO2JmnJQ5kJWpIGrXLiZJC2gV6UbeN7QbYXMailSqhRIp70SH1j8PKdp802eK9qg&#10;MsEQW2Pf0r7n5u0e7JN4IUldsHQdBvmIKCrCODjdQk1JQ9CJZO9BVSyVQom82UtF5Yo8Zym1OUA2&#10;vnctm7sFqanNBYqj6m2Z1P8Hm359elsiliV4gBEnFbToDhSN8EVJUYBRRlUK5dJ/6j9QGDi+5ztQ&#10;9htI/66fdT/plV4i/a9+q1/B7x+91G/0qvvNiuDVPQTpUr/sHoHUnJ/rS2vxK9Ir1F10j6x0Bfql&#10;ftX9bCT6efcY6b/A8IV+C+rL7sICLfXfxgiA1sb6Tfe0ewIoIDLfLfVrQNUvkH6tl3C/BGNj/iPc&#10;LvRLOD0xXtfRrrpfwGYFFiZmiKwHg4C6x/qZoUVbqxiqc7e+LU1jVX0s0u8V4mJSQHXooaqhTkB5&#10;KNtGJKVoC0oy6I9vINwrGOaiAA3N269EBoUmJ42wpDnLZWV8AB3QmeXm+Zab9KxBKQh9LxyNoEcp&#10;qAI/8uBsPJB483EtVfMFFRUyhwRLiM6Ck9Nj1fSmGxPji4sZK0uQk7jkVwSA2UvANXxqdCYIy+Yf&#10;Ii86Gh+NQycMhkdO6E2nzuFsEjrDmT8aTG9MJ5Op/8D49cO4YFlGuXGzmSw//DDmrme8n4ntbClR&#10;sszAmZCUXMwnpUSnBCZ7Zp91QXbM3Kth2HpBLtdS8oPQuxVEzmw4HjnhLBw40cgbO54f3YqGXhiF&#10;09nVlI4Zp5+eEmoTHA2Cge3STtDXcvPs835uJK5YA7uzZFWCx1sjEhsGHvHMtrYhrOzPO6Uw4b8r&#10;BbR702jLV0PRnv1zkZ0DXaUAOsHuhC0Ph0LI+xi1sDETrO6dEEkxKr/kQPnID0OzYu0lHIwCuMhd&#10;zXxXQ3gKUAluMOqPk6Zfyye1ZIsCPPm2MFwcwpjkzFLYjFAf1Xq4YCvaTNYb3Kzd3bu1evc/c/Af&#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oUL/kdwMAAK8GAAAOAAAAAAAAAAAAAAAAAC4CAABkcnMvZTJvRG9jLnhtbFBL&#10;AQItABQABgAIAAAAIQASuwWb3AAAAAMBAAAPAAAAAAAAAAAAAAAAANEFAABkcnMvZG93bnJldi54&#10;bWxQSwUGAAAAAAQABADzAAAA2gYAAAAA&#10;" filled="f" stroked="f">
                <o:lock v:ext="edit" aspectratio="t"/>
                <w10:anchorlock/>
              </v:rect>
            </w:pict>
          </mc:Fallback>
        </mc:AlternateContent>
      </w:r>
      <w:r w:rsidR="000A4952" w:rsidRPr="004F46A1">
        <w:t xml:space="preserve"> (8000 ккал/ м</w:t>
      </w:r>
      <w:r w:rsidR="000A4952" w:rsidRPr="004F46A1">
        <w:rPr>
          <w:vertAlign w:val="superscript"/>
        </w:rPr>
        <w:t>3</w:t>
      </w:r>
      <w:r w:rsidR="000A4952" w:rsidRPr="004F46A1">
        <w:t xml:space="preserve">) приняты согласно п. 3.12 </w:t>
      </w:r>
      <w:hyperlink r:id="rId15" w:history="1">
        <w:r w:rsidR="000A4952" w:rsidRPr="004F46A1">
          <w:t>СП 42-101-2003</w:t>
        </w:r>
      </w:hyperlink>
      <w:r w:rsidR="000A4952" w:rsidRPr="004F46A1">
        <w:t xml:space="preserve"> «Общие положения по проектированию и строительству газораспределительных систем из металлических и полиэтиленовых труб».</w:t>
      </w:r>
    </w:p>
    <w:p w:rsidR="000A4952" w:rsidRPr="004F46A1" w:rsidRDefault="000A4952" w:rsidP="005D0C5E">
      <w:pPr>
        <w:ind w:firstLine="567"/>
        <w:jc w:val="both"/>
      </w:pPr>
      <w:r w:rsidRPr="004F46A1">
        <w:t xml:space="preserve">Расчетные показатели </w:t>
      </w:r>
      <w:r w:rsidR="005D0C5E">
        <w:t xml:space="preserve">в области водоснабжения </w:t>
      </w:r>
      <w:r w:rsidRPr="004F46A1">
        <w:t>приняты согласно</w:t>
      </w:r>
      <w:r w:rsidR="005D0C5E">
        <w:t xml:space="preserve"> </w:t>
      </w:r>
      <w:r w:rsidR="00A76370" w:rsidRPr="00A76370">
        <w:t>СП 42.13330.2016. Свод правил. Градостроительство. Планировка и застройка городских и сельских поселений. Актуализированная редакция СНиП 2.07.01-89*</w:t>
      </w:r>
      <w:r w:rsidR="00A76370">
        <w:t>.</w:t>
      </w:r>
    </w:p>
    <w:p w:rsidR="000A4952" w:rsidRDefault="005D0C5E" w:rsidP="004E0F83">
      <w:pPr>
        <w:ind w:firstLine="567"/>
        <w:jc w:val="both"/>
      </w:pPr>
      <w:r>
        <w:t>Расчетные показатели</w:t>
      </w:r>
      <w:r w:rsidR="000A4952" w:rsidRPr="004F46A1">
        <w:t xml:space="preserve"> в области автомобильных дорог </w:t>
      </w:r>
      <w:r>
        <w:t xml:space="preserve">приняты в соответствии с разделом 11 СП 42.13330.2011, </w:t>
      </w:r>
      <w:r w:rsidR="00A76370" w:rsidRPr="00A76370">
        <w:t>СП 42.13330.2016. Свод правил. Градостроительство. Планировка и застройка городских и сельских поселений. Актуализированная редакция СНиП 2.07.01-89*</w:t>
      </w:r>
      <w:r w:rsidR="00A76370">
        <w:t>.</w:t>
      </w:r>
    </w:p>
    <w:p w:rsidR="005D0C5E" w:rsidRDefault="005D0C5E" w:rsidP="005D0C5E">
      <w:pPr>
        <w:ind w:firstLine="567"/>
        <w:jc w:val="both"/>
        <w:rPr>
          <w:lang w:eastAsia="en-US"/>
        </w:rPr>
      </w:pPr>
      <w:r w:rsidRPr="00EF61D1">
        <w:rPr>
          <w:lang w:eastAsia="en-US"/>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 –определяется проектом</w:t>
      </w:r>
      <w:r>
        <w:rPr>
          <w:lang w:eastAsia="en-US"/>
        </w:rPr>
        <w:t>.</w:t>
      </w:r>
    </w:p>
    <w:p w:rsidR="005D0C5E" w:rsidRPr="004F46A1" w:rsidRDefault="005D0C5E" w:rsidP="005D0C5E">
      <w:pPr>
        <w:ind w:firstLine="567"/>
        <w:jc w:val="both"/>
      </w:pPr>
      <w:r>
        <w:rPr>
          <w:lang w:eastAsia="en-US"/>
        </w:rPr>
        <w:t xml:space="preserve">Расчетные показатели по автобусным остановкам приняты в соответствии с </w:t>
      </w:r>
      <w:r w:rsidRPr="00EF61D1">
        <w:t>ОСТ 218.1.002-2003. Автобусные остановки на автомобильных дорогах. Общие технические требования</w:t>
      </w:r>
      <w:r>
        <w:t>.</w:t>
      </w:r>
    </w:p>
    <w:p w:rsidR="000A4952" w:rsidRPr="004F46A1" w:rsidRDefault="000A4952" w:rsidP="000A4952">
      <w:pPr>
        <w:ind w:firstLine="567"/>
        <w:jc w:val="both"/>
      </w:pPr>
      <w:r w:rsidRPr="004F46A1">
        <w:t>Размеры санитарно-защитных зон предприятий сельского хозяйства  и объектов местного значения, имеющих промышленное и коммунально-складское назначение приняты в соответствии с «СанПиН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5D0C5E" w:rsidRPr="004F46A1" w:rsidRDefault="000A4952" w:rsidP="005D0C5E">
      <w:pPr>
        <w:ind w:firstLine="567"/>
        <w:jc w:val="both"/>
      </w:pPr>
      <w:r w:rsidRPr="004F46A1">
        <w:t xml:space="preserve">Расчетные показатели </w:t>
      </w:r>
      <w:r w:rsidR="005D0C5E" w:rsidRPr="004F46A1">
        <w:t xml:space="preserve">для объектов местного значения в области утилизации и переработки бытовых и промышленных отходов </w:t>
      </w:r>
      <w:r w:rsidR="005D0C5E">
        <w:t xml:space="preserve"> </w:t>
      </w:r>
      <w:r w:rsidRPr="004F46A1">
        <w:t xml:space="preserve">приняты согласно </w:t>
      </w:r>
      <w:r w:rsidR="00A76370" w:rsidRPr="00A76370">
        <w:t>СП 42.13330.2016. Свод правил. Градостроительство. Планировка и застройка городских и сельских поселений. Актуализированная редакция СНиП 2.07.01-89*</w:t>
      </w:r>
      <w:r w:rsidR="005D0C5E">
        <w:t>.</w:t>
      </w:r>
    </w:p>
    <w:p w:rsidR="005D0C5E" w:rsidRDefault="005D0C5E" w:rsidP="005D0C5E">
      <w:pPr>
        <w:autoSpaceDE w:val="0"/>
        <w:autoSpaceDN w:val="0"/>
        <w:adjustRightInd w:val="0"/>
        <w:jc w:val="both"/>
      </w:pPr>
      <w:r>
        <w:t xml:space="preserve">         </w:t>
      </w:r>
      <w:r w:rsidR="000A4952" w:rsidRPr="004F46A1">
        <w:t xml:space="preserve">Расчетные показатели </w:t>
      </w:r>
      <w:r>
        <w:t xml:space="preserve">в области захоронений </w:t>
      </w:r>
      <w:r w:rsidR="000A4952" w:rsidRPr="004F46A1">
        <w:t xml:space="preserve">приняты согласно </w:t>
      </w:r>
      <w:r w:rsidRPr="00EF61D1">
        <w:rPr>
          <w:lang w:eastAsia="en-US"/>
        </w:rPr>
        <w:t>МДК 11-01.2002 «Рекомендации о порядке похорон и содержании кладбищ в Российской Федерации»</w:t>
      </w:r>
      <w:r>
        <w:rPr>
          <w:lang w:eastAsia="en-US"/>
        </w:rPr>
        <w:t>.</w:t>
      </w:r>
    </w:p>
    <w:p w:rsidR="005D0C5E" w:rsidRDefault="005D0C5E" w:rsidP="005D0C5E">
      <w:pPr>
        <w:autoSpaceDE w:val="0"/>
        <w:autoSpaceDN w:val="0"/>
        <w:adjustRightInd w:val="0"/>
        <w:jc w:val="both"/>
      </w:pPr>
      <w:r>
        <w:t xml:space="preserve">         Расчетные показатели в области ЧС и ГО приняты в соответствии с Методическими рекомендациями</w:t>
      </w:r>
      <w:r w:rsidRPr="00EF61D1">
        <w:t xml:space="preserve">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w:t>
      </w:r>
    </w:p>
    <w:p w:rsidR="005D0C5E" w:rsidRPr="004F46A1" w:rsidRDefault="005D0C5E" w:rsidP="005D0C5E">
      <w:pPr>
        <w:ind w:firstLine="567"/>
        <w:jc w:val="both"/>
      </w:pPr>
      <w:r>
        <w:t xml:space="preserve">Иные расчетные показатели приняты в соответствии с </w:t>
      </w:r>
      <w:r w:rsidR="00A76370" w:rsidRPr="00A76370">
        <w:t>СП 42.13330.2016. Свод правил. Градостроительство. Планировка и застройка городских и сельских поселений. Актуализированная редакция СНиП 2.07.01-89*</w:t>
      </w:r>
      <w:r>
        <w:t>.</w:t>
      </w:r>
    </w:p>
    <w:p w:rsidR="00CF374A" w:rsidRPr="005D0C5E" w:rsidRDefault="00CF374A" w:rsidP="005D0C5E">
      <w:pPr>
        <w:autoSpaceDE w:val="0"/>
        <w:autoSpaceDN w:val="0"/>
        <w:adjustRightInd w:val="0"/>
        <w:jc w:val="both"/>
        <w:rPr>
          <w:b/>
        </w:rPr>
      </w:pPr>
    </w:p>
    <w:p w:rsidR="005514E2" w:rsidRDefault="005514E2" w:rsidP="00CF374A">
      <w:pPr>
        <w:ind w:firstLine="708"/>
        <w:jc w:val="center"/>
        <w:rPr>
          <w:b/>
        </w:rPr>
      </w:pPr>
    </w:p>
    <w:p w:rsidR="00354140" w:rsidRPr="00EF61D1" w:rsidRDefault="004E0F83" w:rsidP="00CF374A">
      <w:pPr>
        <w:ind w:firstLine="708"/>
        <w:jc w:val="center"/>
        <w:rPr>
          <w:b/>
        </w:rPr>
      </w:pPr>
      <w:r>
        <w:rPr>
          <w:b/>
        </w:rPr>
        <w:t>3.</w:t>
      </w:r>
      <w:r w:rsidR="00996E96">
        <w:rPr>
          <w:b/>
        </w:rPr>
        <w:t>10</w:t>
      </w:r>
      <w:r>
        <w:rPr>
          <w:b/>
        </w:rPr>
        <w:t xml:space="preserve">. </w:t>
      </w:r>
      <w:r w:rsidR="00354140" w:rsidRPr="00EF61D1">
        <w:rPr>
          <w:b/>
        </w:rPr>
        <w:t>Перечень законодательных и нормативных документов</w:t>
      </w:r>
    </w:p>
    <w:p w:rsidR="00354140" w:rsidRPr="00EF61D1" w:rsidRDefault="00354140" w:rsidP="00354140">
      <w:pPr>
        <w:ind w:firstLine="708"/>
        <w:jc w:val="center"/>
        <w:rPr>
          <w:b/>
        </w:rPr>
      </w:pPr>
    </w:p>
    <w:p w:rsidR="004E0F83" w:rsidRDefault="004E0F83" w:rsidP="004E0F83">
      <w:pPr>
        <w:widowControl w:val="0"/>
        <w:autoSpaceDE w:val="0"/>
        <w:autoSpaceDN w:val="0"/>
        <w:adjustRightInd w:val="0"/>
        <w:ind w:firstLine="709"/>
        <w:jc w:val="both"/>
        <w:outlineLvl w:val="2"/>
      </w:pPr>
      <w:bookmarkStart w:id="23" w:name="_Toc432515956"/>
      <w:r w:rsidRPr="002334BB">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bookmarkEnd w:id="23"/>
      <w:r w:rsidR="00A76370" w:rsidRPr="00A178D1">
        <w:t>сельского поселения «</w:t>
      </w:r>
      <w:r w:rsidR="00837876" w:rsidRPr="00837876">
        <w:rPr>
          <w:bCs/>
          <w:color w:val="000000"/>
        </w:rPr>
        <w:t>Заозерье</w:t>
      </w:r>
      <w:r w:rsidR="00A76370" w:rsidRPr="00A178D1">
        <w:t>» муниципального района «Сысольский» Республики Коми</w:t>
      </w:r>
    </w:p>
    <w:p w:rsidR="004E0F83" w:rsidRPr="002334BB" w:rsidRDefault="004E0F83" w:rsidP="004E0F83">
      <w:pPr>
        <w:widowControl w:val="0"/>
        <w:autoSpaceDE w:val="0"/>
        <w:autoSpaceDN w:val="0"/>
        <w:adjustRightInd w:val="0"/>
        <w:ind w:firstLine="709"/>
        <w:jc w:val="both"/>
        <w:outlineLvl w:val="2"/>
      </w:pPr>
    </w:p>
    <w:p w:rsidR="004E0F83" w:rsidRDefault="004E0F83" w:rsidP="004E0F83">
      <w:pPr>
        <w:widowControl w:val="0"/>
        <w:autoSpaceDE w:val="0"/>
        <w:autoSpaceDN w:val="0"/>
        <w:adjustRightInd w:val="0"/>
        <w:jc w:val="center"/>
        <w:rPr>
          <w:i/>
        </w:rPr>
      </w:pPr>
      <w:r w:rsidRPr="004E0F83">
        <w:rPr>
          <w:i/>
        </w:rPr>
        <w:lastRenderedPageBreak/>
        <w:t>Законы и иные нормативные правовые акты Российской Федерации:</w:t>
      </w:r>
    </w:p>
    <w:p w:rsidR="004E0F83" w:rsidRPr="004E0F83" w:rsidRDefault="004E0F83" w:rsidP="004E0F83">
      <w:pPr>
        <w:widowControl w:val="0"/>
        <w:autoSpaceDE w:val="0"/>
        <w:autoSpaceDN w:val="0"/>
        <w:adjustRightInd w:val="0"/>
        <w:jc w:val="center"/>
        <w:rPr>
          <w:i/>
        </w:rPr>
      </w:pPr>
    </w:p>
    <w:p w:rsidR="004E0F83" w:rsidRDefault="004E0F83" w:rsidP="004E0F83">
      <w:pPr>
        <w:widowControl w:val="0"/>
        <w:autoSpaceDE w:val="0"/>
        <w:autoSpaceDN w:val="0"/>
        <w:adjustRightInd w:val="0"/>
        <w:ind w:firstLine="709"/>
        <w:jc w:val="both"/>
      </w:pPr>
      <w:r>
        <w:t>- Градостроительный кодекс Российской Федерации от 29 декабря 2004 г. № 190-ФЗ;</w:t>
      </w:r>
    </w:p>
    <w:p w:rsidR="004E0F83" w:rsidRDefault="004E0F83" w:rsidP="004E0F83">
      <w:pPr>
        <w:widowControl w:val="0"/>
        <w:autoSpaceDE w:val="0"/>
        <w:autoSpaceDN w:val="0"/>
        <w:adjustRightInd w:val="0"/>
        <w:ind w:firstLine="709"/>
        <w:jc w:val="both"/>
      </w:pPr>
      <w:r>
        <w:t>- Федеральный закон от 06.03.2003 г. № 131-ФЗ «Об общих принципах организации местного самоуправления в Российской Федерации»;</w:t>
      </w:r>
    </w:p>
    <w:p w:rsidR="004E0F83" w:rsidRDefault="004E0F83" w:rsidP="004E0F83">
      <w:pPr>
        <w:widowControl w:val="0"/>
        <w:autoSpaceDE w:val="0"/>
        <w:autoSpaceDN w:val="0"/>
        <w:adjustRightInd w:val="0"/>
        <w:ind w:firstLine="709"/>
        <w:jc w:val="both"/>
      </w:pPr>
      <w:r>
        <w:t>-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E0F83" w:rsidRDefault="004E0F83" w:rsidP="004E0F83">
      <w:pPr>
        <w:widowControl w:val="0"/>
        <w:autoSpaceDE w:val="0"/>
        <w:autoSpaceDN w:val="0"/>
        <w:adjustRightInd w:val="0"/>
        <w:ind w:firstLine="709"/>
        <w:jc w:val="both"/>
      </w:pPr>
      <w:r>
        <w:t xml:space="preserve">- СП 42.13330.2011 «СНиП 2.07.01-89*. Градостроительство. Планировка и застройка городских и сельских поселений», утвержденный Приказом </w:t>
      </w:r>
      <w:proofErr w:type="spellStart"/>
      <w:r>
        <w:t>Минрегиона</w:t>
      </w:r>
      <w:proofErr w:type="spellEnd"/>
      <w:r>
        <w:t xml:space="preserve"> Российской Федерации от 28.12.2010 г. № 820;</w:t>
      </w:r>
    </w:p>
    <w:p w:rsidR="004E0F83" w:rsidRDefault="004E0F83" w:rsidP="004E0F83">
      <w:pPr>
        <w:widowControl w:val="0"/>
        <w:autoSpaceDE w:val="0"/>
        <w:autoSpaceDN w:val="0"/>
        <w:adjustRightInd w:val="0"/>
        <w:ind w:firstLine="709"/>
        <w:jc w:val="both"/>
      </w:pPr>
      <w:r>
        <w:t>- СП 34.13330.2012 «Автомобильные дороги. Актуализированная редакция СНиП 2.05.02-85*»;</w:t>
      </w:r>
    </w:p>
    <w:p w:rsidR="004E0F83" w:rsidRDefault="004E0F83" w:rsidP="004E0F83">
      <w:pPr>
        <w:widowControl w:val="0"/>
        <w:autoSpaceDE w:val="0"/>
        <w:autoSpaceDN w:val="0"/>
        <w:adjustRightInd w:val="0"/>
        <w:ind w:firstLine="709"/>
        <w:jc w:val="both"/>
      </w:pPr>
      <w:r>
        <w:t>- Федеральный закон от 27.12. 2002 г. № 184-ФЗ «О техническом регулировании»;</w:t>
      </w:r>
    </w:p>
    <w:p w:rsidR="004E0F83" w:rsidRDefault="004E0F83" w:rsidP="004E0F83">
      <w:pPr>
        <w:widowControl w:val="0"/>
        <w:autoSpaceDE w:val="0"/>
        <w:autoSpaceDN w:val="0"/>
        <w:adjustRightInd w:val="0"/>
        <w:ind w:firstLine="709"/>
        <w:jc w:val="both"/>
      </w:pPr>
      <w:r>
        <w:t>- Постановление Правительства Российской Федерации от 26.12.2014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E0F83" w:rsidRDefault="004E0F83" w:rsidP="004E0F83">
      <w:pPr>
        <w:widowControl w:val="0"/>
        <w:autoSpaceDE w:val="0"/>
        <w:autoSpaceDN w:val="0"/>
        <w:adjustRightInd w:val="0"/>
        <w:ind w:firstLine="709"/>
        <w:jc w:val="both"/>
      </w:pPr>
      <w:r>
        <w:t>- Распоряжение Правительства Российской Федерации от 03.07.1996 № 1063-р «О Социальных нормативах и нормах»;</w:t>
      </w:r>
    </w:p>
    <w:p w:rsidR="004E0F83" w:rsidRDefault="004E0F83" w:rsidP="004E0F83">
      <w:pPr>
        <w:widowControl w:val="0"/>
        <w:autoSpaceDE w:val="0"/>
        <w:autoSpaceDN w:val="0"/>
        <w:adjustRightInd w:val="0"/>
        <w:ind w:firstLine="709"/>
        <w:jc w:val="both"/>
      </w:pPr>
      <w:r>
        <w:t xml:space="preserve">- Федеральный закон от 21.11.2011 г. № 323-ФЗ «Об основах охраны здоровья </w:t>
      </w:r>
      <w:r w:rsidR="00FF5698">
        <w:t>граждан в Российской Федерации»;</w:t>
      </w:r>
    </w:p>
    <w:p w:rsidR="00FF5698" w:rsidRDefault="00FF5698" w:rsidP="00FF5698">
      <w:pPr>
        <w:widowControl w:val="0"/>
        <w:autoSpaceDE w:val="0"/>
        <w:autoSpaceDN w:val="0"/>
        <w:adjustRightInd w:val="0"/>
        <w:ind w:firstLine="709"/>
        <w:jc w:val="both"/>
      </w:pPr>
      <w:r>
        <w:rPr>
          <w:color w:val="000000" w:themeColor="text1"/>
        </w:rPr>
        <w:t xml:space="preserve">- Методические рекомендации по разработке </w:t>
      </w:r>
      <w:r>
        <w:t>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w:t>
      </w:r>
    </w:p>
    <w:p w:rsidR="004E0F83" w:rsidRDefault="004E0F83" w:rsidP="004E0F83">
      <w:pPr>
        <w:widowControl w:val="0"/>
        <w:autoSpaceDE w:val="0"/>
        <w:autoSpaceDN w:val="0"/>
        <w:adjustRightInd w:val="0"/>
        <w:ind w:firstLine="709"/>
        <w:jc w:val="both"/>
      </w:pPr>
    </w:p>
    <w:p w:rsidR="004E0F83" w:rsidRPr="004E0F83" w:rsidRDefault="004E0F83" w:rsidP="004E0F83">
      <w:pPr>
        <w:autoSpaceDE w:val="0"/>
        <w:autoSpaceDN w:val="0"/>
        <w:adjustRightInd w:val="0"/>
        <w:jc w:val="center"/>
        <w:rPr>
          <w:i/>
        </w:rPr>
      </w:pPr>
      <w:r w:rsidRPr="004E0F83">
        <w:rPr>
          <w:i/>
        </w:rPr>
        <w:t>Законы и иные нормативные правовые акты Республики Коми:</w:t>
      </w:r>
    </w:p>
    <w:p w:rsidR="004E0F83" w:rsidRPr="00AB7C87" w:rsidRDefault="004E0F83" w:rsidP="004E0F83">
      <w:pPr>
        <w:autoSpaceDE w:val="0"/>
        <w:autoSpaceDN w:val="0"/>
        <w:adjustRightInd w:val="0"/>
        <w:jc w:val="center"/>
        <w:rPr>
          <w:b/>
        </w:rPr>
      </w:pPr>
    </w:p>
    <w:p w:rsidR="004E0F83" w:rsidRPr="004E0F83" w:rsidRDefault="004E0F83" w:rsidP="004E0F83">
      <w:pPr>
        <w:pStyle w:val="afa"/>
        <w:spacing w:line="302" w:lineRule="exact"/>
        <w:ind w:left="34" w:firstLine="425"/>
        <w:jc w:val="both"/>
      </w:pPr>
      <w:r>
        <w:rPr>
          <w:rStyle w:val="1b"/>
          <w:sz w:val="24"/>
          <w:szCs w:val="24"/>
        </w:rPr>
        <w:t xml:space="preserve">- </w:t>
      </w:r>
      <w:r w:rsidRPr="004E0F83">
        <w:rPr>
          <w:rStyle w:val="1b"/>
          <w:sz w:val="24"/>
          <w:szCs w:val="24"/>
        </w:rPr>
        <w:t>Стратегия социально-экономического развития Республики Коми на период до 2020 года (утверждена постановлением Правительства</w:t>
      </w:r>
      <w:r w:rsidRPr="004E0F83">
        <w:rPr>
          <w:rStyle w:val="af9"/>
        </w:rPr>
        <w:t xml:space="preserve"> </w:t>
      </w:r>
      <w:r w:rsidRPr="004E0F83">
        <w:rPr>
          <w:rStyle w:val="1b"/>
          <w:sz w:val="24"/>
          <w:szCs w:val="24"/>
        </w:rPr>
        <w:t>Республики Коми от 27.03.2006 г. № 45 в редакции постановления Правительства Республики Коми от 10.10.2016 г.).</w:t>
      </w:r>
    </w:p>
    <w:p w:rsidR="004E0F83" w:rsidRPr="004E0896" w:rsidRDefault="004E0F83" w:rsidP="004E0F83">
      <w:pPr>
        <w:ind w:firstLine="459"/>
        <w:jc w:val="both"/>
      </w:pPr>
      <w:r>
        <w:t xml:space="preserve">- </w:t>
      </w:r>
      <w:r w:rsidRPr="004E0896">
        <w:t>Закон Республики Коми от 19.10.1999 N 48-РЗ «О защите населения и территорий Республики Коми от чрезвычайных ситуаций приро</w:t>
      </w:r>
      <w:r>
        <w:t>дного и техногенного характера»;</w:t>
      </w:r>
    </w:p>
    <w:p w:rsidR="004E0F83" w:rsidRPr="004E0896" w:rsidRDefault="004E0F83" w:rsidP="004E0F83">
      <w:pPr>
        <w:ind w:firstLine="459"/>
        <w:jc w:val="both"/>
        <w:rPr>
          <w:color w:val="000000"/>
        </w:rPr>
      </w:pPr>
      <w:r>
        <w:rPr>
          <w:color w:val="000000"/>
        </w:rPr>
        <w:t xml:space="preserve">- </w:t>
      </w:r>
      <w:r w:rsidRPr="004E0896">
        <w:rPr>
          <w:color w:val="000000"/>
        </w:rPr>
        <w:t>Закон Республики Коми от 14.05.2005 г. № 42-РЗ «О регулировании отношений в области охраны окружающей среды в Республике Коми»</w:t>
      </w:r>
      <w:r>
        <w:rPr>
          <w:color w:val="000000"/>
        </w:rPr>
        <w:t>;</w:t>
      </w:r>
    </w:p>
    <w:p w:rsidR="004E0F83" w:rsidRPr="004E0896" w:rsidRDefault="004E0F83" w:rsidP="004E0F83">
      <w:pPr>
        <w:ind w:firstLine="709"/>
        <w:jc w:val="both"/>
      </w:pPr>
      <w:r>
        <w:rPr>
          <w:color w:val="000000"/>
        </w:rPr>
        <w:t xml:space="preserve">- </w:t>
      </w:r>
      <w:r w:rsidRPr="004E0896">
        <w:t>Постановление Правительства Республики Коми от 29.04.2009 г. № 102  «О Порядке сбора и обмена информацией в области защиты населения и территорий Республики Коми от чрезвычайных ситуаций приро</w:t>
      </w:r>
      <w:r>
        <w:t>дного и техногенного характера»;</w:t>
      </w:r>
    </w:p>
    <w:p w:rsidR="004E0F83" w:rsidRPr="004E0896" w:rsidRDefault="004E0F83" w:rsidP="004E0F83">
      <w:pPr>
        <w:ind w:firstLine="709"/>
        <w:jc w:val="both"/>
        <w:rPr>
          <w:color w:val="000000"/>
        </w:rPr>
      </w:pPr>
      <w:r>
        <w:rPr>
          <w:color w:val="000000"/>
        </w:rPr>
        <w:t xml:space="preserve">- </w:t>
      </w:r>
      <w:r w:rsidRPr="004E0896">
        <w:rPr>
          <w:color w:val="000000"/>
        </w:rPr>
        <w:t>Постановление Правительства Республики Коми от 10.07.2014 г. № 275 «О режиме использования особо охраняемых природных территорий республиканского значения в туристских и иных рекреационных целях»</w:t>
      </w:r>
      <w:r>
        <w:rPr>
          <w:color w:val="000000"/>
        </w:rPr>
        <w:t>;</w:t>
      </w:r>
    </w:p>
    <w:p w:rsidR="00FF5698" w:rsidRDefault="00FF5698" w:rsidP="00FF5698">
      <w:pPr>
        <w:ind w:firstLine="709"/>
        <w:jc w:val="both"/>
        <w:rPr>
          <w:szCs w:val="28"/>
        </w:rPr>
      </w:pPr>
      <w:r>
        <w:t>- Приказ Министерства строительства и дорожного хозяйства Республики Коми от 30.06.2020 № 268-ОД «Об утверждении региональных нормативов градостроительного проектирования Республики Коми»</w:t>
      </w:r>
      <w:r>
        <w:rPr>
          <w:szCs w:val="28"/>
        </w:rPr>
        <w:t>;</w:t>
      </w:r>
    </w:p>
    <w:p w:rsidR="004E0F83" w:rsidRPr="004E0896" w:rsidRDefault="004E0F83" w:rsidP="004E0F83">
      <w:pPr>
        <w:ind w:firstLine="709"/>
        <w:jc w:val="both"/>
        <w:rPr>
          <w:color w:val="000000"/>
        </w:rPr>
      </w:pPr>
      <w:r>
        <w:rPr>
          <w:color w:val="000000"/>
        </w:rPr>
        <w:t xml:space="preserve">- </w:t>
      </w:r>
      <w:r w:rsidRPr="004E0896">
        <w:rPr>
          <w:color w:val="000000"/>
        </w:rPr>
        <w:t xml:space="preserve">Распоряжение Правительства Республики Коми от 27.05.2013 г. № 194-р «О комплексе работ, направленных на совершенствование системы стратегического </w:t>
      </w:r>
      <w:r>
        <w:rPr>
          <w:color w:val="000000"/>
        </w:rPr>
        <w:t>планирования в Республике Коми»;</w:t>
      </w:r>
    </w:p>
    <w:p w:rsidR="004E0F83" w:rsidRPr="004E0896" w:rsidRDefault="004E0F83" w:rsidP="004E0F83">
      <w:pPr>
        <w:ind w:firstLine="709"/>
        <w:jc w:val="both"/>
        <w:rPr>
          <w:color w:val="000000"/>
        </w:rPr>
      </w:pPr>
      <w:r>
        <w:rPr>
          <w:color w:val="000000"/>
        </w:rPr>
        <w:t xml:space="preserve">- </w:t>
      </w:r>
      <w:r w:rsidRPr="004E0896">
        <w:rPr>
          <w:color w:val="000000"/>
        </w:rPr>
        <w:t xml:space="preserve">Распоряжение Правительства Республики Коми от 29.05.2013 г. № 198-р  «Об утверждении перечней населенных пунктов в Республике Коми, подверженных угрозе </w:t>
      </w:r>
      <w:r w:rsidRPr="004E0896">
        <w:rPr>
          <w:color w:val="000000"/>
        </w:rPr>
        <w:lastRenderedPageBreak/>
        <w:t>лесных пожаров, затопления, на территории которых действую</w:t>
      </w:r>
      <w:r>
        <w:rPr>
          <w:color w:val="000000"/>
        </w:rPr>
        <w:t>т потенциально опасные объекты»;</w:t>
      </w:r>
    </w:p>
    <w:p w:rsidR="004E0F83" w:rsidRPr="004E0896" w:rsidRDefault="004E0F83" w:rsidP="004E0F83">
      <w:pPr>
        <w:ind w:firstLine="709"/>
        <w:jc w:val="both"/>
      </w:pPr>
      <w:r>
        <w:t xml:space="preserve">- </w:t>
      </w:r>
      <w:r w:rsidRPr="004E0896">
        <w:t xml:space="preserve">Распоряжение Правительства Республики Коми от 29.10.2014 г. № 356-р «Об утверждении Перечня населенных пунктов и объектов экономики, участков </w:t>
      </w:r>
      <w:proofErr w:type="spellStart"/>
      <w:r w:rsidRPr="004E0896">
        <w:t>нефтегазопроводов</w:t>
      </w:r>
      <w:proofErr w:type="spellEnd"/>
      <w:r w:rsidRPr="004E0896">
        <w:t>, автомобильных и железных дорог, мостов, участков линий электропередач и связи, скотомогильников, п</w:t>
      </w:r>
      <w:r>
        <w:t>одверженных угрозе подтопления»;</w:t>
      </w:r>
    </w:p>
    <w:p w:rsidR="004E0F83" w:rsidRPr="004E0896" w:rsidRDefault="004E0F83" w:rsidP="004E0F83">
      <w:pPr>
        <w:ind w:firstLine="709"/>
        <w:jc w:val="both"/>
      </w:pPr>
      <w:r>
        <w:t xml:space="preserve">- </w:t>
      </w:r>
      <w:r w:rsidRPr="004E0896">
        <w:t xml:space="preserve">Лесной план Республики Коми </w:t>
      </w:r>
      <w:r>
        <w:t>(у</w:t>
      </w:r>
      <w:r w:rsidRPr="004E0896">
        <w:t>твержден Распоряжением главы Республики Коми от 05</w:t>
      </w:r>
      <w:r>
        <w:t>.08.</w:t>
      </w:r>
      <w:r w:rsidRPr="004E0896">
        <w:t>2011 г. № 246-р</w:t>
      </w:r>
      <w:r>
        <w:t>).</w:t>
      </w:r>
    </w:p>
    <w:p w:rsidR="004E0F83" w:rsidRPr="0055424A" w:rsidRDefault="004E0F83" w:rsidP="004E0F83">
      <w:pPr>
        <w:widowControl w:val="0"/>
        <w:autoSpaceDE w:val="0"/>
        <w:autoSpaceDN w:val="0"/>
        <w:adjustRightInd w:val="0"/>
        <w:rPr>
          <w:b/>
          <w:highlight w:val="yellow"/>
          <w:lang w:eastAsia="en-US"/>
        </w:rPr>
      </w:pPr>
    </w:p>
    <w:p w:rsidR="004E0F83" w:rsidRPr="00DA09BB" w:rsidRDefault="004E0F83" w:rsidP="004E0F83">
      <w:pPr>
        <w:widowControl w:val="0"/>
        <w:autoSpaceDE w:val="0"/>
        <w:autoSpaceDN w:val="0"/>
        <w:adjustRightInd w:val="0"/>
        <w:ind w:firstLine="709"/>
        <w:jc w:val="center"/>
        <w:rPr>
          <w:i/>
          <w:lang w:eastAsia="en-US"/>
        </w:rPr>
      </w:pPr>
      <w:r w:rsidRPr="00DA09BB">
        <w:rPr>
          <w:i/>
          <w:lang w:eastAsia="en-US"/>
        </w:rPr>
        <w:t xml:space="preserve">Муниципальные правовые акты </w:t>
      </w:r>
      <w:r w:rsidR="00DA09BB" w:rsidRPr="00DA09BB">
        <w:rPr>
          <w:i/>
          <w:lang w:eastAsia="en-US"/>
        </w:rPr>
        <w:t>муниципального образования</w:t>
      </w:r>
      <w:r w:rsidRPr="00DA09BB">
        <w:rPr>
          <w:i/>
          <w:lang w:eastAsia="en-US"/>
        </w:rPr>
        <w:t>:</w:t>
      </w:r>
    </w:p>
    <w:p w:rsidR="004E0F83" w:rsidRDefault="004E0F83" w:rsidP="004E0F83">
      <w:pPr>
        <w:widowControl w:val="0"/>
        <w:autoSpaceDE w:val="0"/>
        <w:autoSpaceDN w:val="0"/>
        <w:adjustRightInd w:val="0"/>
        <w:ind w:firstLine="709"/>
        <w:jc w:val="both"/>
        <w:rPr>
          <w:lang w:eastAsia="en-US"/>
        </w:rPr>
      </w:pPr>
      <w:r>
        <w:rPr>
          <w:lang w:eastAsia="en-US"/>
        </w:rPr>
        <w:t>-</w:t>
      </w:r>
      <w:r w:rsidRPr="00AB7C87">
        <w:rPr>
          <w:lang w:eastAsia="en-US"/>
        </w:rPr>
        <w:t xml:space="preserve">Устав </w:t>
      </w:r>
      <w:r w:rsidR="00DA09BB" w:rsidRPr="002334BB">
        <w:t xml:space="preserve">муниципального образования </w:t>
      </w:r>
      <w:r w:rsidR="006E0772" w:rsidRPr="00A178D1">
        <w:t>сельского поселения «</w:t>
      </w:r>
      <w:r w:rsidR="00837876" w:rsidRPr="00837876">
        <w:rPr>
          <w:bCs/>
          <w:color w:val="000000"/>
        </w:rPr>
        <w:t>Заозерье</w:t>
      </w:r>
      <w:r w:rsidR="006E0772" w:rsidRPr="00A178D1">
        <w:t>» муниципального района «Сысольский» Республики Коми</w:t>
      </w:r>
      <w:r>
        <w:rPr>
          <w:lang w:eastAsia="en-US"/>
        </w:rPr>
        <w:t>;</w:t>
      </w:r>
      <w:r w:rsidRPr="00AB7C87">
        <w:rPr>
          <w:lang w:eastAsia="en-US"/>
        </w:rPr>
        <w:t xml:space="preserve"> </w:t>
      </w:r>
    </w:p>
    <w:p w:rsidR="004E0F83" w:rsidRDefault="004E0F83" w:rsidP="004E0F83">
      <w:pPr>
        <w:widowControl w:val="0"/>
        <w:autoSpaceDE w:val="0"/>
        <w:autoSpaceDN w:val="0"/>
        <w:adjustRightInd w:val="0"/>
        <w:ind w:firstLine="709"/>
        <w:jc w:val="both"/>
      </w:pPr>
      <w:r>
        <w:rPr>
          <w:lang w:eastAsia="en-US"/>
        </w:rPr>
        <w:t xml:space="preserve">- </w:t>
      </w:r>
      <w:r w:rsidR="00DA09BB">
        <w:t>Стратегия</w:t>
      </w:r>
      <w:r w:rsidR="00DA09BB" w:rsidRPr="00DA09BB">
        <w:t xml:space="preserve"> социально-экономического развития муниципального района «</w:t>
      </w:r>
      <w:r w:rsidR="006E0772">
        <w:t>Сысольский</w:t>
      </w:r>
      <w:r w:rsidR="00DA09BB" w:rsidRPr="00DA09BB">
        <w:t>» на период до 2020 года</w:t>
      </w:r>
      <w:r w:rsidR="006E0772">
        <w:t>;</w:t>
      </w:r>
    </w:p>
    <w:p w:rsidR="006E0772" w:rsidRPr="00817557" w:rsidRDefault="006E0772" w:rsidP="006E0772">
      <w:pPr>
        <w:tabs>
          <w:tab w:val="left" w:pos="3220"/>
        </w:tabs>
        <w:ind w:firstLine="709"/>
        <w:jc w:val="both"/>
        <w:rPr>
          <w:color w:val="000000"/>
          <w:lang w:eastAsia="en-US"/>
        </w:rPr>
      </w:pPr>
      <w:r>
        <w:rPr>
          <w:color w:val="000000"/>
        </w:rPr>
        <w:t xml:space="preserve">- </w:t>
      </w:r>
      <w:r w:rsidRPr="00817557">
        <w:rPr>
          <w:color w:val="000000"/>
        </w:rPr>
        <w:t xml:space="preserve">Постановление администрации муниципального района «Сысольский» от 27 ноября 2015 года № 11/1064 «Об утверждении </w:t>
      </w:r>
      <w:r w:rsidRPr="00817557">
        <w:rPr>
          <w:rFonts w:eastAsia="Calibri"/>
          <w:color w:val="000000"/>
          <w:lang w:eastAsia="en-US"/>
        </w:rPr>
        <w:t xml:space="preserve">муниципальной программы </w:t>
      </w:r>
      <w:r w:rsidRPr="00817557">
        <w:rPr>
          <w:color w:val="000000"/>
        </w:rPr>
        <w:t>муниципального района «Сысольский» «Развитие транспортной системы»»</w:t>
      </w:r>
      <w:r>
        <w:rPr>
          <w:color w:val="000000"/>
          <w:lang w:eastAsia="en-US"/>
        </w:rPr>
        <w:t>;</w:t>
      </w:r>
    </w:p>
    <w:p w:rsidR="006E0772" w:rsidRPr="00817557" w:rsidRDefault="006E0772" w:rsidP="006E0772">
      <w:pPr>
        <w:tabs>
          <w:tab w:val="left" w:pos="3220"/>
        </w:tabs>
        <w:ind w:firstLine="709"/>
        <w:jc w:val="both"/>
        <w:rPr>
          <w:color w:val="000000"/>
          <w:lang w:eastAsia="en-US"/>
        </w:rPr>
      </w:pPr>
      <w:r>
        <w:rPr>
          <w:color w:val="000000"/>
        </w:rPr>
        <w:t xml:space="preserve">- </w:t>
      </w:r>
      <w:r w:rsidRPr="00817557">
        <w:rPr>
          <w:color w:val="000000"/>
        </w:rPr>
        <w:t xml:space="preserve">Постановление администрации муниципального района «Сысольский» от 24 декабря 2013 года № 12/1112 «Об утверждении </w:t>
      </w:r>
      <w:r w:rsidRPr="00817557">
        <w:rPr>
          <w:rFonts w:eastAsia="Calibri"/>
          <w:color w:val="000000"/>
          <w:lang w:eastAsia="en-US"/>
        </w:rPr>
        <w:t xml:space="preserve">муниципальной программы </w:t>
      </w:r>
      <w:r w:rsidRPr="00817557">
        <w:rPr>
          <w:color w:val="000000"/>
        </w:rPr>
        <w:t>муниципального района «Сысольский» «Развитие экономики»»</w:t>
      </w:r>
      <w:r>
        <w:rPr>
          <w:color w:val="000000"/>
          <w:lang w:eastAsia="en-US"/>
        </w:rPr>
        <w:t>;</w:t>
      </w:r>
    </w:p>
    <w:p w:rsidR="006E0772" w:rsidRPr="00817557" w:rsidRDefault="006E0772" w:rsidP="006E0772">
      <w:pPr>
        <w:tabs>
          <w:tab w:val="left" w:pos="3220"/>
        </w:tabs>
        <w:ind w:firstLine="709"/>
        <w:jc w:val="both"/>
        <w:rPr>
          <w:color w:val="000000"/>
          <w:lang w:eastAsia="en-US"/>
        </w:rPr>
      </w:pPr>
      <w:r>
        <w:rPr>
          <w:color w:val="000000"/>
        </w:rPr>
        <w:t xml:space="preserve">- </w:t>
      </w:r>
      <w:r w:rsidRPr="00817557">
        <w:rPr>
          <w:color w:val="000000"/>
        </w:rPr>
        <w:t>Постановление администрации муниципального района «Сысольский» от 24 декабря 2013 года № 12/1113 «Об утверждении муниципальной программы «Физическая культура и спорт» на 2014 - 2020 годы»</w:t>
      </w:r>
      <w:r>
        <w:rPr>
          <w:color w:val="000000"/>
          <w:lang w:eastAsia="en-US"/>
        </w:rPr>
        <w:t>;</w:t>
      </w:r>
    </w:p>
    <w:p w:rsidR="006E0772" w:rsidRPr="00817557" w:rsidRDefault="006E0772" w:rsidP="006E0772">
      <w:pPr>
        <w:tabs>
          <w:tab w:val="left" w:pos="3220"/>
        </w:tabs>
        <w:ind w:firstLine="709"/>
        <w:jc w:val="both"/>
        <w:rPr>
          <w:color w:val="000000"/>
          <w:lang w:eastAsia="en-US"/>
        </w:rPr>
      </w:pPr>
      <w:r>
        <w:rPr>
          <w:color w:val="000000"/>
        </w:rPr>
        <w:t xml:space="preserve">- </w:t>
      </w:r>
      <w:r w:rsidRPr="00817557">
        <w:rPr>
          <w:color w:val="000000"/>
        </w:rPr>
        <w:t xml:space="preserve">Постановление администрации муниципального района «Сысольский» от 31 декабря 2014 года № 12/1550 «Об утверждении </w:t>
      </w:r>
      <w:r w:rsidRPr="00817557">
        <w:rPr>
          <w:rFonts w:eastAsia="Calibri"/>
          <w:color w:val="000000"/>
          <w:lang w:eastAsia="en-US"/>
        </w:rPr>
        <w:t xml:space="preserve">муниципальной программы </w:t>
      </w:r>
      <w:r w:rsidRPr="00817557">
        <w:rPr>
          <w:color w:val="000000"/>
        </w:rPr>
        <w:t>муниципального района «Сысольский» «Развитие образования»»</w:t>
      </w:r>
      <w:r>
        <w:rPr>
          <w:color w:val="000000"/>
          <w:lang w:eastAsia="en-US"/>
        </w:rPr>
        <w:t>;</w:t>
      </w:r>
    </w:p>
    <w:p w:rsidR="006E0772" w:rsidRPr="00817557" w:rsidRDefault="006E0772" w:rsidP="006E0772">
      <w:pPr>
        <w:tabs>
          <w:tab w:val="left" w:pos="3220"/>
        </w:tabs>
        <w:ind w:firstLine="709"/>
        <w:jc w:val="both"/>
        <w:rPr>
          <w:color w:val="000000"/>
          <w:lang w:eastAsia="en-US"/>
        </w:rPr>
      </w:pPr>
      <w:r>
        <w:rPr>
          <w:color w:val="000000"/>
        </w:rPr>
        <w:t xml:space="preserve">- </w:t>
      </w:r>
      <w:r w:rsidRPr="00817557">
        <w:rPr>
          <w:color w:val="000000"/>
        </w:rPr>
        <w:t xml:space="preserve">Постановление администрации муниципального района «Сысольский» от 31 декабря 2014 года № 12/1554§2 «Об утверждении </w:t>
      </w:r>
      <w:r w:rsidRPr="00817557">
        <w:rPr>
          <w:rFonts w:eastAsia="Calibri"/>
          <w:color w:val="000000"/>
          <w:lang w:eastAsia="en-US"/>
        </w:rPr>
        <w:t xml:space="preserve">муниципальной программы </w:t>
      </w:r>
      <w:r w:rsidRPr="00817557">
        <w:rPr>
          <w:color w:val="000000"/>
        </w:rPr>
        <w:t>муниципального района «Сысольский» «Развитие системы муниципального управления»»</w:t>
      </w:r>
      <w:r>
        <w:rPr>
          <w:color w:val="000000"/>
          <w:lang w:eastAsia="en-US"/>
        </w:rPr>
        <w:t>;</w:t>
      </w:r>
    </w:p>
    <w:p w:rsidR="006E0772" w:rsidRPr="00817557" w:rsidRDefault="006E0772" w:rsidP="006E0772">
      <w:pPr>
        <w:tabs>
          <w:tab w:val="left" w:pos="3220"/>
        </w:tabs>
        <w:ind w:firstLine="709"/>
        <w:jc w:val="both"/>
        <w:rPr>
          <w:color w:val="000000"/>
          <w:lang w:eastAsia="en-US"/>
        </w:rPr>
      </w:pPr>
      <w:r>
        <w:rPr>
          <w:color w:val="000000"/>
        </w:rPr>
        <w:t xml:space="preserve">- </w:t>
      </w:r>
      <w:r w:rsidRPr="00817557">
        <w:rPr>
          <w:color w:val="000000"/>
        </w:rPr>
        <w:t xml:space="preserve">Постановление администрации муниципального района «Сысольский» от 31 декабря 2014 года № 12/1549 «Об утверждении </w:t>
      </w:r>
      <w:r w:rsidRPr="00817557">
        <w:rPr>
          <w:rFonts w:eastAsia="Calibri"/>
          <w:color w:val="000000"/>
          <w:lang w:eastAsia="en-US"/>
        </w:rPr>
        <w:t xml:space="preserve">муниципальной программы </w:t>
      </w:r>
      <w:r w:rsidRPr="00817557">
        <w:rPr>
          <w:color w:val="000000"/>
        </w:rPr>
        <w:t>муниципального района «Сысольский» «Развитие культуры»»</w:t>
      </w:r>
      <w:r>
        <w:rPr>
          <w:color w:val="000000"/>
          <w:lang w:eastAsia="en-US"/>
        </w:rPr>
        <w:t>;</w:t>
      </w:r>
    </w:p>
    <w:p w:rsidR="00F83E3F" w:rsidRDefault="00F83E3F" w:rsidP="00F83E3F">
      <w:pPr>
        <w:spacing w:line="276" w:lineRule="auto"/>
        <w:ind w:firstLine="709"/>
        <w:jc w:val="both"/>
        <w:rPr>
          <w:color w:val="000000"/>
        </w:rPr>
      </w:pPr>
      <w:r>
        <w:rPr>
          <w:color w:val="000000"/>
        </w:rPr>
        <w:t xml:space="preserve">- </w:t>
      </w:r>
      <w:r w:rsidRPr="00817557">
        <w:rPr>
          <w:color w:val="000000"/>
        </w:rPr>
        <w:t xml:space="preserve">Постановление администрации муниципального района «Сысольский» от </w:t>
      </w:r>
      <w:r>
        <w:rPr>
          <w:color w:val="000000"/>
        </w:rPr>
        <w:t>30</w:t>
      </w:r>
      <w:r w:rsidRPr="00817557">
        <w:rPr>
          <w:color w:val="000000"/>
        </w:rPr>
        <w:t xml:space="preserve"> декабря 201</w:t>
      </w:r>
      <w:r>
        <w:rPr>
          <w:color w:val="000000"/>
        </w:rPr>
        <w:t>6</w:t>
      </w:r>
      <w:r w:rsidRPr="00817557">
        <w:rPr>
          <w:color w:val="000000"/>
        </w:rPr>
        <w:t xml:space="preserve"> года № 12/10</w:t>
      </w:r>
      <w:r>
        <w:rPr>
          <w:color w:val="000000"/>
        </w:rPr>
        <w:t>89</w:t>
      </w:r>
      <w:r w:rsidRPr="00817557">
        <w:rPr>
          <w:color w:val="000000"/>
        </w:rPr>
        <w:t xml:space="preserve"> «Об утверждении </w:t>
      </w:r>
      <w:r w:rsidRPr="00817557">
        <w:rPr>
          <w:rFonts w:eastAsia="Calibri"/>
          <w:color w:val="000000"/>
          <w:lang w:eastAsia="en-US"/>
        </w:rPr>
        <w:t xml:space="preserve">муниципальной целевой программы </w:t>
      </w:r>
      <w:r w:rsidRPr="00817557">
        <w:rPr>
          <w:color w:val="000000"/>
        </w:rPr>
        <w:t>«Безопасность жизнедеятельности населения»»</w:t>
      </w:r>
      <w:r>
        <w:rPr>
          <w:color w:val="000000"/>
        </w:rPr>
        <w:t>;</w:t>
      </w:r>
    </w:p>
    <w:p w:rsidR="006E0772" w:rsidRPr="00817557" w:rsidRDefault="006E0772" w:rsidP="006E0772">
      <w:pPr>
        <w:tabs>
          <w:tab w:val="left" w:pos="3220"/>
        </w:tabs>
        <w:ind w:firstLine="709"/>
        <w:jc w:val="both"/>
        <w:rPr>
          <w:color w:val="000000"/>
          <w:lang w:eastAsia="en-US"/>
        </w:rPr>
      </w:pPr>
      <w:r>
        <w:rPr>
          <w:color w:val="000000"/>
        </w:rPr>
        <w:t xml:space="preserve">- </w:t>
      </w:r>
      <w:r w:rsidRPr="00817557">
        <w:rPr>
          <w:color w:val="000000"/>
        </w:rPr>
        <w:t xml:space="preserve">Постановление администрации муниципального района «Сысольский» от 31 декабря 2014 года № 12/1571 «Об утверждении </w:t>
      </w:r>
      <w:r w:rsidRPr="00817557">
        <w:rPr>
          <w:rFonts w:eastAsia="Calibri"/>
          <w:color w:val="000000"/>
          <w:lang w:eastAsia="en-US"/>
        </w:rPr>
        <w:t xml:space="preserve">муниципальной программы </w:t>
      </w:r>
      <w:r w:rsidRPr="00817557">
        <w:rPr>
          <w:color w:val="000000"/>
        </w:rPr>
        <w:t>муниципального района «Сысольский» «Жилье и жилищно-коммунальное хозяйство»»</w:t>
      </w:r>
      <w:r>
        <w:rPr>
          <w:color w:val="000000"/>
          <w:lang w:eastAsia="en-US"/>
        </w:rPr>
        <w:t>;</w:t>
      </w:r>
    </w:p>
    <w:p w:rsidR="006E0772" w:rsidRPr="00817557" w:rsidRDefault="006E0772" w:rsidP="006E0772">
      <w:pPr>
        <w:tabs>
          <w:tab w:val="left" w:pos="3220"/>
        </w:tabs>
        <w:ind w:firstLine="709"/>
        <w:jc w:val="both"/>
        <w:rPr>
          <w:color w:val="000000"/>
          <w:lang w:eastAsia="en-US"/>
        </w:rPr>
      </w:pPr>
      <w:r>
        <w:rPr>
          <w:color w:val="000000"/>
        </w:rPr>
        <w:t xml:space="preserve">- </w:t>
      </w:r>
      <w:r w:rsidRPr="00817557">
        <w:rPr>
          <w:color w:val="000000"/>
        </w:rPr>
        <w:t xml:space="preserve">Постановление администрации муниципального района «Сысольский» от 31 декабря 2014 года № 12/1551 «Об утверждении </w:t>
      </w:r>
      <w:r w:rsidRPr="00817557">
        <w:rPr>
          <w:rFonts w:eastAsia="Calibri"/>
          <w:color w:val="000000"/>
          <w:lang w:eastAsia="en-US"/>
        </w:rPr>
        <w:t xml:space="preserve">муниципальной программы </w:t>
      </w:r>
      <w:r w:rsidRPr="00817557">
        <w:rPr>
          <w:color w:val="000000"/>
        </w:rPr>
        <w:t>муниципального района «Сысольский» «Развитие социальной сферы»»</w:t>
      </w:r>
      <w:r>
        <w:rPr>
          <w:color w:val="000000"/>
          <w:lang w:eastAsia="en-US"/>
        </w:rPr>
        <w:t>.</w:t>
      </w: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7B658E" w:rsidRDefault="007B658E" w:rsidP="0080473F">
      <w:pPr>
        <w:rPr>
          <w:b/>
          <w:highlight w:val="yellow"/>
        </w:rPr>
      </w:pPr>
    </w:p>
    <w:p w:rsidR="005514E2" w:rsidRDefault="005514E2">
      <w:pPr>
        <w:rPr>
          <w:b/>
          <w:bCs/>
          <w:lang w:val="en-US"/>
        </w:rPr>
      </w:pPr>
      <w:r>
        <w:rPr>
          <w:b/>
          <w:bCs/>
          <w:lang w:val="en-US"/>
        </w:rPr>
        <w:br w:type="page"/>
      </w:r>
    </w:p>
    <w:p w:rsidR="00A951E7" w:rsidRPr="00EF61D1" w:rsidRDefault="00DD133D" w:rsidP="00027BEC">
      <w:pPr>
        <w:pStyle w:val="2"/>
        <w:spacing w:before="0" w:after="0"/>
        <w:jc w:val="center"/>
        <w:rPr>
          <w:b/>
          <w:bCs/>
          <w:sz w:val="24"/>
          <w:szCs w:val="24"/>
        </w:rPr>
      </w:pPr>
      <w:r w:rsidRPr="00EF61D1">
        <w:rPr>
          <w:b/>
          <w:bCs/>
          <w:sz w:val="24"/>
          <w:szCs w:val="24"/>
          <w:lang w:val="en-US"/>
        </w:rPr>
        <w:lastRenderedPageBreak/>
        <w:t>I</w:t>
      </w:r>
      <w:r w:rsidR="0080473F" w:rsidRPr="00EF61D1">
        <w:rPr>
          <w:b/>
          <w:bCs/>
          <w:sz w:val="24"/>
          <w:szCs w:val="24"/>
          <w:lang w:val="en-US"/>
        </w:rPr>
        <w:t>V</w:t>
      </w:r>
      <w:r w:rsidRPr="00EF61D1">
        <w:rPr>
          <w:b/>
          <w:bCs/>
          <w:sz w:val="24"/>
          <w:szCs w:val="24"/>
        </w:rPr>
        <w:t>. </w:t>
      </w:r>
      <w:r w:rsidR="00A951E7" w:rsidRPr="00EF61D1">
        <w:rPr>
          <w:b/>
          <w:bCs/>
          <w:sz w:val="24"/>
          <w:szCs w:val="24"/>
        </w:rPr>
        <w:t>ПРАВИЛА И ОБЛАСТЬ ПРИМЕНЕНИЯ РАСЧЕТНЫХ ПОКАЗАТЕЛЕЙ, СОДЕРЖАЩИХСЯ В ОСНОВНОЙ ЧАСТИ МЕСТНЫХ НОРМАТИВОВ ГРАДОСТРОИТЕЛЬНОГО ПРОЕКТИРОВАНИЯ</w:t>
      </w:r>
    </w:p>
    <w:bookmarkEnd w:id="22"/>
    <w:p w:rsidR="00DD133D" w:rsidRPr="00EF61D1" w:rsidRDefault="00DD133D" w:rsidP="00842751">
      <w:pPr>
        <w:pStyle w:val="ConsPlusNormal"/>
        <w:jc w:val="center"/>
        <w:rPr>
          <w:rFonts w:ascii="Times New Roman" w:hAnsi="Times New Roman" w:cs="Times New Roman"/>
          <w:sz w:val="24"/>
          <w:szCs w:val="24"/>
        </w:rPr>
      </w:pPr>
    </w:p>
    <w:p w:rsidR="00283932" w:rsidRPr="00D92117" w:rsidRDefault="00283932" w:rsidP="00283932">
      <w:pPr>
        <w:shd w:val="clear" w:color="auto" w:fill="FFFFFF"/>
        <w:tabs>
          <w:tab w:val="left" w:pos="142"/>
        </w:tabs>
        <w:ind w:firstLine="567"/>
        <w:jc w:val="both"/>
      </w:pPr>
      <w:r w:rsidRPr="00D92117">
        <w:t xml:space="preserve">Нормативы градостроительного проектирования </w:t>
      </w:r>
      <w:r w:rsidRPr="00A178D1">
        <w:t>сельского поселения «</w:t>
      </w:r>
      <w:r w:rsidR="00837876" w:rsidRPr="00837876">
        <w:rPr>
          <w:bCs/>
          <w:color w:val="000000"/>
        </w:rPr>
        <w:t>Заозерье</w:t>
      </w:r>
      <w:r w:rsidRPr="00A178D1">
        <w:t>» муниципального района «Сысольский» Республики Коми</w:t>
      </w:r>
      <w:r w:rsidRPr="00D92117">
        <w:t xml:space="preserve"> – документ, разработанный в соответствии с Градостроительным Кодексом Российской Федерации, законодательством Республики Коми, Свода правил СП 42.13330.2016 «Градостроительство. Планировка и застройка городских и сельских поселений».</w:t>
      </w:r>
    </w:p>
    <w:p w:rsidR="00283932" w:rsidRDefault="00283932" w:rsidP="00283932">
      <w:pPr>
        <w:shd w:val="clear" w:color="auto" w:fill="FFFFFF"/>
        <w:tabs>
          <w:tab w:val="left" w:pos="142"/>
        </w:tabs>
        <w:ind w:firstLine="567"/>
        <w:jc w:val="both"/>
      </w:pPr>
      <w:r w:rsidRPr="00D92117">
        <w:t xml:space="preserve">Нормативы направлены на сохранение и дальнейшее повышение достигнутого в </w:t>
      </w:r>
      <w:r>
        <w:t>сельском поселении</w:t>
      </w:r>
      <w:r w:rsidRPr="00D92117">
        <w:t xml:space="preserve"> уровня обеспечения благоприятных условий жизнедеятельности населения, разработаны с учетом перспективы развития </w:t>
      </w:r>
      <w:r w:rsidRPr="00A178D1">
        <w:t>сельского поселения «</w:t>
      </w:r>
      <w:r w:rsidR="00837876" w:rsidRPr="00837876">
        <w:rPr>
          <w:bCs/>
          <w:color w:val="000000"/>
        </w:rPr>
        <w:t>Заозерье</w:t>
      </w:r>
      <w:r w:rsidRPr="00A178D1">
        <w:t>» муниципального района «Сысольский» Республики Коми</w:t>
      </w:r>
      <w:r w:rsidRPr="00D92117">
        <w:t xml:space="preserve">. </w:t>
      </w:r>
    </w:p>
    <w:p w:rsidR="00283932" w:rsidRPr="00D92117" w:rsidRDefault="00283932" w:rsidP="00283932">
      <w:pPr>
        <w:shd w:val="clear" w:color="auto" w:fill="FFFFFF"/>
        <w:tabs>
          <w:tab w:val="left" w:pos="142"/>
        </w:tabs>
        <w:ind w:firstLine="567"/>
        <w:jc w:val="both"/>
      </w:pPr>
      <w:r w:rsidRPr="00D92117">
        <w:t xml:space="preserve">Нормативы распространяются на планировку, застройку и реконструкцию территорий </w:t>
      </w:r>
      <w:r>
        <w:t>сельского поселения</w:t>
      </w:r>
      <w:r w:rsidRPr="00D92117">
        <w:t>.</w:t>
      </w:r>
    </w:p>
    <w:p w:rsidR="00283932" w:rsidRPr="00D92117" w:rsidRDefault="00283932" w:rsidP="00283932">
      <w:pPr>
        <w:shd w:val="clear" w:color="auto" w:fill="FFFFFF"/>
        <w:tabs>
          <w:tab w:val="left" w:pos="142"/>
        </w:tabs>
        <w:ind w:firstLine="567"/>
        <w:jc w:val="both"/>
      </w:pPr>
      <w:r w:rsidRPr="00D92117">
        <w:t xml:space="preserve">Местные нормативы градостроительного проектирования </w:t>
      </w:r>
      <w:r w:rsidRPr="00A178D1">
        <w:t>сельского поселения «</w:t>
      </w:r>
      <w:r w:rsidR="00837876" w:rsidRPr="00837876">
        <w:t>Заозерье</w:t>
      </w:r>
      <w:r w:rsidRPr="00A178D1">
        <w:t>» муниципального района «Сысольский» Республики Коми</w:t>
      </w:r>
      <w:r w:rsidRPr="00D92117">
        <w:t xml:space="preserve"> подлежат применению:</w:t>
      </w:r>
    </w:p>
    <w:p w:rsidR="00283932" w:rsidRPr="00D92117" w:rsidRDefault="00283932" w:rsidP="00283932">
      <w:pPr>
        <w:shd w:val="clear" w:color="auto" w:fill="FFFFFF"/>
        <w:tabs>
          <w:tab w:val="left" w:pos="142"/>
        </w:tabs>
        <w:ind w:firstLine="567"/>
        <w:jc w:val="both"/>
      </w:pPr>
      <w:r w:rsidRPr="00D92117">
        <w:t>-</w:t>
      </w:r>
      <w:r w:rsidRPr="00D92117">
        <w:tab/>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283932" w:rsidRPr="00D92117" w:rsidRDefault="00283932" w:rsidP="00283932">
      <w:pPr>
        <w:shd w:val="clear" w:color="auto" w:fill="FFFFFF"/>
        <w:tabs>
          <w:tab w:val="left" w:pos="142"/>
        </w:tabs>
        <w:ind w:firstLine="567"/>
        <w:jc w:val="both"/>
      </w:pPr>
      <w:r w:rsidRPr="00D92117">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целях обеспечения благоприятных условий жизнедеятельности человека на территории в границах подготовки соответствующего проекта.</w:t>
      </w:r>
    </w:p>
    <w:p w:rsidR="00283932" w:rsidRPr="00D92117" w:rsidRDefault="00283932" w:rsidP="00283932">
      <w:pPr>
        <w:shd w:val="clear" w:color="auto" w:fill="FFFFFF"/>
        <w:tabs>
          <w:tab w:val="left" w:pos="142"/>
        </w:tabs>
        <w:ind w:firstLine="567"/>
        <w:jc w:val="both"/>
      </w:pPr>
      <w:r w:rsidRPr="00D92117">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t>сельского поселения</w:t>
      </w:r>
      <w:r w:rsidRPr="00D92117">
        <w:t>, установленные в местных нормативах градостроительного проектирования, применяются при подготовке генеральных планов населенных пунктов сельского поселения, уточнения показателей прогноза социально-экономического развития сельского поселения, документации по планировке территории, правил землепользования и застройки.</w:t>
      </w:r>
    </w:p>
    <w:p w:rsidR="00283932" w:rsidRPr="00D92117" w:rsidRDefault="00283932" w:rsidP="00283932">
      <w:pPr>
        <w:shd w:val="clear" w:color="auto" w:fill="FFFFFF"/>
        <w:tabs>
          <w:tab w:val="left" w:pos="142"/>
        </w:tabs>
        <w:ind w:firstLine="567"/>
        <w:jc w:val="both"/>
      </w:pPr>
      <w:r w:rsidRPr="00D92117">
        <w:t>При изменении федерального и регионального законодательства в сфере градостроительства в местные нормативы вносятся соответствующие изменения.</w:t>
      </w:r>
    </w:p>
    <w:p w:rsidR="00283932" w:rsidRPr="00D92117" w:rsidRDefault="00283932" w:rsidP="00283932">
      <w:pPr>
        <w:ind w:firstLine="567"/>
        <w:jc w:val="both"/>
      </w:pPr>
      <w:r w:rsidRPr="00D92117">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7B658E" w:rsidRDefault="007B658E" w:rsidP="00A951E7">
      <w:pPr>
        <w:ind w:firstLine="567"/>
        <w:jc w:val="both"/>
        <w:rPr>
          <w:rFonts w:eastAsia="Courier New"/>
          <w:color w:val="000000"/>
        </w:rPr>
      </w:pPr>
    </w:p>
    <w:p w:rsidR="007B658E" w:rsidRDefault="007B658E" w:rsidP="00A951E7">
      <w:pPr>
        <w:ind w:firstLine="567"/>
        <w:jc w:val="both"/>
        <w:rPr>
          <w:rFonts w:eastAsia="Courier New"/>
          <w:color w:val="000000"/>
        </w:rPr>
      </w:pPr>
    </w:p>
    <w:p w:rsidR="007B658E" w:rsidRDefault="007B658E" w:rsidP="00A951E7">
      <w:pPr>
        <w:ind w:firstLine="567"/>
        <w:jc w:val="both"/>
        <w:rPr>
          <w:rFonts w:eastAsia="Courier New"/>
          <w:color w:val="000000"/>
        </w:rPr>
      </w:pPr>
    </w:p>
    <w:p w:rsidR="007B658E" w:rsidRDefault="007B658E" w:rsidP="00A951E7">
      <w:pPr>
        <w:ind w:firstLine="567"/>
        <w:jc w:val="both"/>
        <w:rPr>
          <w:rFonts w:eastAsia="Courier New"/>
          <w:color w:val="000000"/>
        </w:rPr>
      </w:pPr>
    </w:p>
    <w:p w:rsidR="007B658E" w:rsidRDefault="007B658E" w:rsidP="00A951E7">
      <w:pPr>
        <w:ind w:firstLine="567"/>
        <w:jc w:val="both"/>
        <w:rPr>
          <w:rFonts w:eastAsia="Courier New"/>
          <w:color w:val="000000"/>
        </w:rPr>
      </w:pPr>
    </w:p>
    <w:p w:rsidR="00DD133D" w:rsidRDefault="00DD133D" w:rsidP="00EF56D6">
      <w:pPr>
        <w:pStyle w:val="ConsPlusNormal"/>
        <w:jc w:val="both"/>
        <w:rPr>
          <w:b/>
          <w:bCs/>
        </w:rPr>
      </w:pPr>
    </w:p>
    <w:p w:rsidR="00283932" w:rsidRDefault="00283932" w:rsidP="00EF56D6">
      <w:pPr>
        <w:pStyle w:val="ConsPlusNormal"/>
        <w:jc w:val="both"/>
        <w:rPr>
          <w:b/>
          <w:bCs/>
        </w:rPr>
      </w:pPr>
    </w:p>
    <w:p w:rsidR="00283932" w:rsidRDefault="00283932" w:rsidP="00EF56D6">
      <w:pPr>
        <w:pStyle w:val="ConsPlusNormal"/>
        <w:jc w:val="both"/>
        <w:rPr>
          <w:b/>
          <w:bCs/>
        </w:rPr>
      </w:pPr>
    </w:p>
    <w:p w:rsidR="00283932" w:rsidRDefault="00283932" w:rsidP="00EF56D6">
      <w:pPr>
        <w:pStyle w:val="ConsPlusNormal"/>
        <w:jc w:val="both"/>
        <w:rPr>
          <w:b/>
          <w:bCs/>
        </w:rPr>
      </w:pPr>
    </w:p>
    <w:p w:rsidR="00C2505F" w:rsidRPr="00DD134B" w:rsidRDefault="00C2505F" w:rsidP="00C2505F">
      <w:pPr>
        <w:pStyle w:val="1"/>
      </w:pPr>
      <w:bookmarkStart w:id="24" w:name="_Toc474936746"/>
      <w:r w:rsidRPr="00DD134B">
        <w:lastRenderedPageBreak/>
        <w:t xml:space="preserve">Приложение </w:t>
      </w:r>
      <w:bookmarkEnd w:id="24"/>
      <w:r>
        <w:t>1</w:t>
      </w:r>
    </w:p>
    <w:p w:rsidR="00C2505F" w:rsidRPr="00DD134B" w:rsidRDefault="00C2505F" w:rsidP="00C2505F">
      <w:pPr>
        <w:rPr>
          <w:b/>
        </w:rPr>
      </w:pPr>
      <w:r w:rsidRPr="00DD134B">
        <w:rPr>
          <w:b/>
        </w:rPr>
        <w:t>НОРМЫ РАСЧЕТА СТОЯНОК ДЛЯ ВРЕМЕННОГО ХРАНЕНИЯ ЛЕГКОВЫХ АВТОМОБИЛЕЙ</w:t>
      </w:r>
    </w:p>
    <w:p w:rsidR="00C2505F" w:rsidRPr="00C2505F" w:rsidRDefault="00C2505F" w:rsidP="00C2505F">
      <w:pPr>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871"/>
        <w:gridCol w:w="2268"/>
      </w:tblGrid>
      <w:tr w:rsidR="00C2505F" w:rsidRPr="00C2505F" w:rsidTr="00B50593">
        <w:tc>
          <w:tcPr>
            <w:tcW w:w="5443" w:type="dxa"/>
          </w:tcPr>
          <w:p w:rsidR="00C2505F" w:rsidRPr="00C2505F" w:rsidRDefault="00C2505F" w:rsidP="00C2505F">
            <w:pPr>
              <w:jc w:val="center"/>
              <w:rPr>
                <w:b/>
              </w:rPr>
            </w:pPr>
            <w:r w:rsidRPr="00C2505F">
              <w:rPr>
                <w:b/>
              </w:rPr>
              <w:t>Объекты посещения</w:t>
            </w:r>
          </w:p>
        </w:tc>
        <w:tc>
          <w:tcPr>
            <w:tcW w:w="1871" w:type="dxa"/>
          </w:tcPr>
          <w:p w:rsidR="00C2505F" w:rsidRPr="00C2505F" w:rsidRDefault="00C2505F" w:rsidP="00C2505F">
            <w:pPr>
              <w:jc w:val="center"/>
              <w:rPr>
                <w:b/>
              </w:rPr>
            </w:pPr>
            <w:r w:rsidRPr="00C2505F">
              <w:rPr>
                <w:b/>
              </w:rPr>
              <w:t>Расчетные единицы</w:t>
            </w:r>
          </w:p>
        </w:tc>
        <w:tc>
          <w:tcPr>
            <w:tcW w:w="2268" w:type="dxa"/>
          </w:tcPr>
          <w:p w:rsidR="00C2505F" w:rsidRPr="00C2505F" w:rsidRDefault="00C2505F" w:rsidP="00C2505F">
            <w:pPr>
              <w:jc w:val="center"/>
              <w:rPr>
                <w:b/>
              </w:rPr>
            </w:pPr>
            <w:r w:rsidRPr="00C2505F">
              <w:rPr>
                <w:b/>
              </w:rPr>
              <w:t xml:space="preserve">Число </w:t>
            </w:r>
            <w:proofErr w:type="spellStart"/>
            <w:r w:rsidRPr="00C2505F">
              <w:rPr>
                <w:b/>
              </w:rPr>
              <w:t>машино</w:t>
            </w:r>
            <w:proofErr w:type="spellEnd"/>
            <w:r w:rsidRPr="00C2505F">
              <w:rPr>
                <w:b/>
              </w:rPr>
              <w:t>-мест на расчетную единицу</w:t>
            </w:r>
          </w:p>
        </w:tc>
      </w:tr>
      <w:tr w:rsidR="00C2505F" w:rsidRPr="00DD134B" w:rsidTr="00B50593">
        <w:tc>
          <w:tcPr>
            <w:tcW w:w="5443" w:type="dxa"/>
          </w:tcPr>
          <w:p w:rsidR="00C2505F" w:rsidRPr="00DD134B" w:rsidRDefault="00C2505F" w:rsidP="00C2505F">
            <w:pPr>
              <w:jc w:val="center"/>
            </w:pPr>
            <w:r w:rsidRPr="00DD134B">
              <w:t>Административно-управленческие учреждения</w:t>
            </w:r>
          </w:p>
        </w:tc>
        <w:tc>
          <w:tcPr>
            <w:tcW w:w="1871" w:type="dxa"/>
          </w:tcPr>
          <w:p w:rsidR="00C2505F" w:rsidRPr="00DD134B" w:rsidRDefault="00C2505F" w:rsidP="00C2505F">
            <w:pPr>
              <w:jc w:val="center"/>
            </w:pPr>
            <w:r w:rsidRPr="00DD134B">
              <w:t>100 служащих</w:t>
            </w:r>
          </w:p>
        </w:tc>
        <w:tc>
          <w:tcPr>
            <w:tcW w:w="2268" w:type="dxa"/>
          </w:tcPr>
          <w:p w:rsidR="00C2505F" w:rsidRPr="00DD134B" w:rsidRDefault="00C2505F" w:rsidP="00C2505F">
            <w:pPr>
              <w:jc w:val="center"/>
            </w:pPr>
            <w:r w:rsidRPr="00DD134B">
              <w:t xml:space="preserve">20 </w:t>
            </w:r>
            <w:r w:rsidR="00283932">
              <w:t>–</w:t>
            </w:r>
            <w:r w:rsidRPr="00DD134B">
              <w:t xml:space="preserve"> 35</w:t>
            </w:r>
          </w:p>
        </w:tc>
      </w:tr>
      <w:tr w:rsidR="00C2505F" w:rsidRPr="00DD134B" w:rsidTr="00B50593">
        <w:tc>
          <w:tcPr>
            <w:tcW w:w="5443" w:type="dxa"/>
          </w:tcPr>
          <w:p w:rsidR="00C2505F" w:rsidRPr="00DD134B" w:rsidRDefault="00C2505F" w:rsidP="00C2505F">
            <w:pPr>
              <w:jc w:val="center"/>
            </w:pPr>
            <w:r w:rsidRPr="00DD134B">
              <w:t>Объекты коммерческо-деловой и финансовой сфер</w:t>
            </w:r>
          </w:p>
        </w:tc>
        <w:tc>
          <w:tcPr>
            <w:tcW w:w="1871" w:type="dxa"/>
          </w:tcPr>
          <w:p w:rsidR="00C2505F" w:rsidRPr="00DD134B" w:rsidRDefault="00C2505F" w:rsidP="00C2505F">
            <w:pPr>
              <w:jc w:val="center"/>
            </w:pPr>
            <w:r w:rsidRPr="00DD134B">
              <w:t>100 служащих</w:t>
            </w:r>
          </w:p>
        </w:tc>
        <w:tc>
          <w:tcPr>
            <w:tcW w:w="2268" w:type="dxa"/>
          </w:tcPr>
          <w:p w:rsidR="00C2505F" w:rsidRPr="00DD134B" w:rsidRDefault="00C2505F" w:rsidP="00C2505F">
            <w:pPr>
              <w:jc w:val="center"/>
            </w:pPr>
            <w:r w:rsidRPr="00DD134B">
              <w:t xml:space="preserve">20 </w:t>
            </w:r>
            <w:r w:rsidR="00283932">
              <w:t>–</w:t>
            </w:r>
            <w:r w:rsidRPr="00DD134B">
              <w:t xml:space="preserve"> 35</w:t>
            </w:r>
          </w:p>
        </w:tc>
      </w:tr>
      <w:tr w:rsidR="00C2505F" w:rsidRPr="00DD134B" w:rsidTr="00B50593">
        <w:tc>
          <w:tcPr>
            <w:tcW w:w="5443" w:type="dxa"/>
          </w:tcPr>
          <w:p w:rsidR="00C2505F" w:rsidRPr="00DD134B" w:rsidRDefault="00C2505F" w:rsidP="00C2505F">
            <w:pPr>
              <w:jc w:val="center"/>
            </w:pPr>
            <w:r w:rsidRPr="00DD134B">
              <w:t>Научные и проектные организации, высшие и средние специальные учебные заведения</w:t>
            </w:r>
          </w:p>
        </w:tc>
        <w:tc>
          <w:tcPr>
            <w:tcW w:w="1871" w:type="dxa"/>
          </w:tcPr>
          <w:p w:rsidR="00C2505F" w:rsidRPr="00DD134B" w:rsidRDefault="00C2505F" w:rsidP="00C2505F">
            <w:pPr>
              <w:jc w:val="center"/>
            </w:pPr>
            <w:r w:rsidRPr="00DD134B">
              <w:t>100 сотрудников</w:t>
            </w:r>
          </w:p>
        </w:tc>
        <w:tc>
          <w:tcPr>
            <w:tcW w:w="2268" w:type="dxa"/>
          </w:tcPr>
          <w:p w:rsidR="00C2505F" w:rsidRPr="00DD134B" w:rsidRDefault="00C2505F" w:rsidP="00C2505F">
            <w:pPr>
              <w:jc w:val="center"/>
            </w:pPr>
            <w:r w:rsidRPr="00DD134B">
              <w:t xml:space="preserve">10 </w:t>
            </w:r>
            <w:r w:rsidR="00283932">
              <w:t>–</w:t>
            </w:r>
            <w:r w:rsidRPr="00DD134B">
              <w:t xml:space="preserve"> 25</w:t>
            </w:r>
          </w:p>
        </w:tc>
      </w:tr>
      <w:tr w:rsidR="00C2505F" w:rsidRPr="00DD134B" w:rsidTr="00B50593">
        <w:tc>
          <w:tcPr>
            <w:tcW w:w="5443" w:type="dxa"/>
          </w:tcPr>
          <w:p w:rsidR="00C2505F" w:rsidRPr="00DD134B" w:rsidRDefault="00C2505F" w:rsidP="00C2505F">
            <w:pPr>
              <w:jc w:val="center"/>
            </w:pPr>
            <w:r w:rsidRPr="00DD134B">
              <w:t>Промышленные и коммунально-складские объекты</w:t>
            </w:r>
          </w:p>
        </w:tc>
        <w:tc>
          <w:tcPr>
            <w:tcW w:w="1871" w:type="dxa"/>
          </w:tcPr>
          <w:p w:rsidR="00C2505F" w:rsidRPr="00DD134B" w:rsidRDefault="00C2505F" w:rsidP="00C2505F">
            <w:pPr>
              <w:jc w:val="center"/>
            </w:pPr>
            <w:r w:rsidRPr="00DD134B">
              <w:t>100 сотрудников</w:t>
            </w:r>
          </w:p>
        </w:tc>
        <w:tc>
          <w:tcPr>
            <w:tcW w:w="2268" w:type="dxa"/>
          </w:tcPr>
          <w:p w:rsidR="00C2505F" w:rsidRPr="00DD134B" w:rsidRDefault="00C2505F" w:rsidP="00C2505F">
            <w:pPr>
              <w:jc w:val="center"/>
            </w:pPr>
            <w:r w:rsidRPr="00DD134B">
              <w:t xml:space="preserve">10 </w:t>
            </w:r>
            <w:r w:rsidR="00283932">
              <w:t>–</w:t>
            </w:r>
            <w:r w:rsidRPr="00DD134B">
              <w:t xml:space="preserve"> 15</w:t>
            </w:r>
          </w:p>
        </w:tc>
      </w:tr>
      <w:tr w:rsidR="00C2505F" w:rsidRPr="00DD134B" w:rsidTr="00B50593">
        <w:tc>
          <w:tcPr>
            <w:tcW w:w="5443" w:type="dxa"/>
          </w:tcPr>
          <w:p w:rsidR="00C2505F" w:rsidRPr="00DD134B" w:rsidRDefault="00C2505F" w:rsidP="00C2505F">
            <w:pPr>
              <w:jc w:val="center"/>
            </w:pPr>
            <w:r w:rsidRPr="00DD134B">
              <w:t xml:space="preserve">Торговые центры, универмаги, магазины с площадью торгового зала больше 200 </w:t>
            </w:r>
            <w:proofErr w:type="spellStart"/>
            <w:r w:rsidRPr="00DD134B">
              <w:t>кв.м</w:t>
            </w:r>
            <w:proofErr w:type="spellEnd"/>
            <w:r w:rsidRPr="00DD134B">
              <w:t xml:space="preserve"> </w:t>
            </w:r>
            <w:hyperlink w:anchor="P1725" w:history="1">
              <w:r w:rsidRPr="00DD134B">
                <w:t>&lt;*&gt;</w:t>
              </w:r>
            </w:hyperlink>
          </w:p>
        </w:tc>
        <w:tc>
          <w:tcPr>
            <w:tcW w:w="1871" w:type="dxa"/>
          </w:tcPr>
          <w:p w:rsidR="00C2505F" w:rsidRPr="00DD134B" w:rsidRDefault="00C2505F" w:rsidP="00C2505F">
            <w:pPr>
              <w:jc w:val="center"/>
            </w:pPr>
            <w:r w:rsidRPr="00DD134B">
              <w:t xml:space="preserve">100 </w:t>
            </w:r>
            <w:proofErr w:type="spellStart"/>
            <w:r w:rsidRPr="00DD134B">
              <w:t>кв.м</w:t>
            </w:r>
            <w:proofErr w:type="spellEnd"/>
            <w:r w:rsidRPr="00DD134B">
              <w:t xml:space="preserve"> торговой площади</w:t>
            </w:r>
          </w:p>
        </w:tc>
        <w:tc>
          <w:tcPr>
            <w:tcW w:w="2268" w:type="dxa"/>
          </w:tcPr>
          <w:p w:rsidR="00C2505F" w:rsidRPr="00DD134B" w:rsidRDefault="00C2505F" w:rsidP="00C2505F">
            <w:pPr>
              <w:jc w:val="center"/>
            </w:pPr>
            <w:r w:rsidRPr="00DD134B">
              <w:t xml:space="preserve">7 </w:t>
            </w:r>
            <w:r w:rsidR="00283932">
              <w:t>–</w:t>
            </w:r>
            <w:r w:rsidRPr="00DD134B">
              <w:t xml:space="preserve"> 10</w:t>
            </w:r>
          </w:p>
        </w:tc>
      </w:tr>
      <w:tr w:rsidR="00C2505F" w:rsidRPr="00DD134B" w:rsidTr="00B50593">
        <w:tc>
          <w:tcPr>
            <w:tcW w:w="5443" w:type="dxa"/>
          </w:tcPr>
          <w:p w:rsidR="00C2505F" w:rsidRPr="00DD134B" w:rsidRDefault="00C2505F" w:rsidP="00C2505F">
            <w:pPr>
              <w:jc w:val="center"/>
            </w:pPr>
            <w:r w:rsidRPr="00DD134B">
              <w:t>Рынки</w:t>
            </w:r>
          </w:p>
        </w:tc>
        <w:tc>
          <w:tcPr>
            <w:tcW w:w="1871" w:type="dxa"/>
          </w:tcPr>
          <w:p w:rsidR="00C2505F" w:rsidRPr="00DD134B" w:rsidRDefault="00C2505F" w:rsidP="00C2505F">
            <w:pPr>
              <w:jc w:val="center"/>
            </w:pPr>
            <w:r w:rsidRPr="00DD134B">
              <w:t>100 торговых мест</w:t>
            </w:r>
          </w:p>
        </w:tc>
        <w:tc>
          <w:tcPr>
            <w:tcW w:w="2268" w:type="dxa"/>
          </w:tcPr>
          <w:p w:rsidR="00C2505F" w:rsidRPr="00DD134B" w:rsidRDefault="00C2505F" w:rsidP="00C2505F">
            <w:pPr>
              <w:jc w:val="center"/>
            </w:pPr>
            <w:r w:rsidRPr="00DD134B">
              <w:t>40 - 50</w:t>
            </w:r>
          </w:p>
        </w:tc>
      </w:tr>
      <w:tr w:rsidR="00C2505F" w:rsidRPr="00DD134B" w:rsidTr="00B50593">
        <w:tc>
          <w:tcPr>
            <w:tcW w:w="5443" w:type="dxa"/>
          </w:tcPr>
          <w:p w:rsidR="00C2505F" w:rsidRPr="00DD134B" w:rsidRDefault="00C2505F" w:rsidP="00C2505F">
            <w:pPr>
              <w:jc w:val="center"/>
            </w:pPr>
            <w:r w:rsidRPr="00DD134B">
              <w:t>Рестораны, кафе общегородского значения</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10 - 15</w:t>
            </w:r>
          </w:p>
        </w:tc>
      </w:tr>
      <w:tr w:rsidR="00C2505F" w:rsidRPr="00DD134B" w:rsidTr="00B50593">
        <w:tc>
          <w:tcPr>
            <w:tcW w:w="5443" w:type="dxa"/>
          </w:tcPr>
          <w:p w:rsidR="00C2505F" w:rsidRPr="00DD134B" w:rsidRDefault="00C2505F" w:rsidP="00C2505F">
            <w:pPr>
              <w:jc w:val="center"/>
            </w:pPr>
            <w:r w:rsidRPr="00DD134B">
              <w:t>Театры, цирки, концертные залы; кинотеатры общегородского значения</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15 - 20</w:t>
            </w:r>
          </w:p>
        </w:tc>
      </w:tr>
      <w:tr w:rsidR="00C2505F" w:rsidRPr="00DD134B" w:rsidTr="00B50593">
        <w:tc>
          <w:tcPr>
            <w:tcW w:w="5443" w:type="dxa"/>
          </w:tcPr>
          <w:p w:rsidR="00C2505F" w:rsidRPr="00DD134B" w:rsidRDefault="00C2505F" w:rsidP="00C2505F">
            <w:pPr>
              <w:jc w:val="center"/>
            </w:pPr>
            <w:r w:rsidRPr="00DD134B">
              <w:t>Музеи, выставки</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10 - 12</w:t>
            </w:r>
          </w:p>
        </w:tc>
      </w:tr>
      <w:tr w:rsidR="00C2505F" w:rsidRPr="00DD134B" w:rsidTr="00B50593">
        <w:tc>
          <w:tcPr>
            <w:tcW w:w="5443" w:type="dxa"/>
          </w:tcPr>
          <w:p w:rsidR="00C2505F" w:rsidRPr="00DD134B" w:rsidRDefault="00C2505F" w:rsidP="00C2505F">
            <w:pPr>
              <w:jc w:val="center"/>
            </w:pPr>
            <w:r w:rsidRPr="00DD134B">
              <w:t>Гостиницы высшей категории</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12 - 20</w:t>
            </w:r>
          </w:p>
        </w:tc>
      </w:tr>
      <w:tr w:rsidR="00C2505F" w:rsidRPr="00DD134B" w:rsidTr="00B50593">
        <w:tc>
          <w:tcPr>
            <w:tcW w:w="5443" w:type="dxa"/>
          </w:tcPr>
          <w:p w:rsidR="00C2505F" w:rsidRPr="00DD134B" w:rsidRDefault="00C2505F" w:rsidP="00C2505F">
            <w:pPr>
              <w:jc w:val="center"/>
            </w:pPr>
            <w:r w:rsidRPr="00DD134B">
              <w:t>Прочие гостиницы</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8 - 10</w:t>
            </w:r>
          </w:p>
        </w:tc>
      </w:tr>
      <w:tr w:rsidR="00C2505F" w:rsidRPr="00DD134B" w:rsidTr="00B50593">
        <w:tc>
          <w:tcPr>
            <w:tcW w:w="5443" w:type="dxa"/>
          </w:tcPr>
          <w:p w:rsidR="00C2505F" w:rsidRPr="00DD134B" w:rsidRDefault="00C2505F" w:rsidP="00C2505F">
            <w:pPr>
              <w:jc w:val="center"/>
            </w:pPr>
            <w:r w:rsidRPr="00DD134B">
              <w:t>Больницы</w:t>
            </w:r>
          </w:p>
        </w:tc>
        <w:tc>
          <w:tcPr>
            <w:tcW w:w="1871" w:type="dxa"/>
          </w:tcPr>
          <w:p w:rsidR="00C2505F" w:rsidRPr="00DD134B" w:rsidRDefault="00C2505F" w:rsidP="00C2505F">
            <w:pPr>
              <w:jc w:val="center"/>
            </w:pPr>
            <w:r w:rsidRPr="00DD134B">
              <w:t>100 коек</w:t>
            </w:r>
          </w:p>
        </w:tc>
        <w:tc>
          <w:tcPr>
            <w:tcW w:w="2268" w:type="dxa"/>
          </w:tcPr>
          <w:p w:rsidR="00C2505F" w:rsidRPr="00DD134B" w:rsidRDefault="00C2505F" w:rsidP="00C2505F">
            <w:pPr>
              <w:jc w:val="center"/>
            </w:pPr>
            <w:r w:rsidRPr="00DD134B">
              <w:t>4 - 6</w:t>
            </w:r>
          </w:p>
        </w:tc>
      </w:tr>
      <w:tr w:rsidR="00C2505F" w:rsidRPr="00DD134B" w:rsidTr="00B50593">
        <w:tc>
          <w:tcPr>
            <w:tcW w:w="5443" w:type="dxa"/>
          </w:tcPr>
          <w:p w:rsidR="00C2505F" w:rsidRPr="00DD134B" w:rsidRDefault="00C2505F" w:rsidP="00C2505F">
            <w:pPr>
              <w:jc w:val="center"/>
            </w:pPr>
            <w:r w:rsidRPr="00DD134B">
              <w:t>Поликлиники</w:t>
            </w:r>
          </w:p>
        </w:tc>
        <w:tc>
          <w:tcPr>
            <w:tcW w:w="1871" w:type="dxa"/>
          </w:tcPr>
          <w:p w:rsidR="00C2505F" w:rsidRPr="00DD134B" w:rsidRDefault="00C2505F" w:rsidP="00C2505F">
            <w:pPr>
              <w:jc w:val="center"/>
            </w:pPr>
            <w:r w:rsidRPr="00DD134B">
              <w:t>100 посещений в смену</w:t>
            </w:r>
          </w:p>
        </w:tc>
        <w:tc>
          <w:tcPr>
            <w:tcW w:w="2268" w:type="dxa"/>
          </w:tcPr>
          <w:p w:rsidR="00C2505F" w:rsidRPr="00DD134B" w:rsidRDefault="00C2505F" w:rsidP="00C2505F">
            <w:pPr>
              <w:jc w:val="center"/>
            </w:pPr>
            <w:r w:rsidRPr="00DD134B">
              <w:t>2 - 3</w:t>
            </w:r>
          </w:p>
        </w:tc>
      </w:tr>
      <w:tr w:rsidR="00C2505F" w:rsidRPr="00DD134B" w:rsidTr="00B50593">
        <w:tc>
          <w:tcPr>
            <w:tcW w:w="5443" w:type="dxa"/>
          </w:tcPr>
          <w:p w:rsidR="00C2505F" w:rsidRPr="00DD134B" w:rsidRDefault="00C2505F" w:rsidP="00C2505F">
            <w:pPr>
              <w:jc w:val="center"/>
            </w:pPr>
            <w:r w:rsidRPr="00DD134B">
              <w:t>Спортивные сооружения с трибунами более 500 зрителей</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4 - 10</w:t>
            </w:r>
          </w:p>
        </w:tc>
      </w:tr>
      <w:tr w:rsidR="00C2505F" w:rsidRPr="00DD134B" w:rsidTr="00B50593">
        <w:tc>
          <w:tcPr>
            <w:tcW w:w="5443" w:type="dxa"/>
          </w:tcPr>
          <w:p w:rsidR="00C2505F" w:rsidRPr="00DD134B" w:rsidRDefault="00C2505F" w:rsidP="00C2505F">
            <w:pPr>
              <w:jc w:val="center"/>
            </w:pPr>
            <w:r w:rsidRPr="00DD134B">
              <w:t>Вокзалы всех типов транспорта</w:t>
            </w:r>
          </w:p>
        </w:tc>
        <w:tc>
          <w:tcPr>
            <w:tcW w:w="1871" w:type="dxa"/>
          </w:tcPr>
          <w:p w:rsidR="00C2505F" w:rsidRPr="00DD134B" w:rsidRDefault="00C2505F" w:rsidP="00C2505F">
            <w:pPr>
              <w:jc w:val="center"/>
            </w:pPr>
            <w:r w:rsidRPr="00DD134B">
              <w:t>100 пассажиров, в "час пик"</w:t>
            </w:r>
          </w:p>
        </w:tc>
        <w:tc>
          <w:tcPr>
            <w:tcW w:w="2268" w:type="dxa"/>
          </w:tcPr>
          <w:p w:rsidR="00C2505F" w:rsidRPr="00DD134B" w:rsidRDefault="00C2505F" w:rsidP="00C2505F">
            <w:pPr>
              <w:jc w:val="center"/>
            </w:pPr>
            <w:r w:rsidRPr="00DD134B">
              <w:t>10 - 15</w:t>
            </w:r>
          </w:p>
        </w:tc>
      </w:tr>
      <w:tr w:rsidR="00C2505F" w:rsidRPr="00DD134B" w:rsidTr="00B50593">
        <w:tc>
          <w:tcPr>
            <w:tcW w:w="5443" w:type="dxa"/>
          </w:tcPr>
          <w:p w:rsidR="00C2505F" w:rsidRPr="00DD134B" w:rsidRDefault="00C2505F" w:rsidP="00C2505F">
            <w:pPr>
              <w:jc w:val="center"/>
            </w:pPr>
            <w:r w:rsidRPr="00DD134B">
              <w:t>Городские парки</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5 - 7</w:t>
            </w:r>
          </w:p>
        </w:tc>
      </w:tr>
      <w:tr w:rsidR="00C2505F" w:rsidRPr="00DD134B" w:rsidTr="00B50593">
        <w:tc>
          <w:tcPr>
            <w:tcW w:w="5443" w:type="dxa"/>
          </w:tcPr>
          <w:p w:rsidR="00C2505F" w:rsidRPr="00DD134B" w:rsidRDefault="00C2505F" w:rsidP="00C2505F">
            <w:pPr>
              <w:jc w:val="center"/>
            </w:pPr>
            <w:r w:rsidRPr="00DD134B">
              <w:t>Пляжи</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15 - 20</w:t>
            </w:r>
          </w:p>
        </w:tc>
      </w:tr>
      <w:tr w:rsidR="00C2505F" w:rsidRPr="00DD134B" w:rsidTr="00B50593">
        <w:tc>
          <w:tcPr>
            <w:tcW w:w="5443" w:type="dxa"/>
          </w:tcPr>
          <w:p w:rsidR="00C2505F" w:rsidRPr="00DD134B" w:rsidRDefault="00C2505F" w:rsidP="00C2505F">
            <w:pPr>
              <w:jc w:val="center"/>
            </w:pPr>
            <w:r w:rsidRPr="00DD134B">
              <w:t>Лесопарки и заповедники</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7 - 10</w:t>
            </w:r>
          </w:p>
        </w:tc>
      </w:tr>
      <w:tr w:rsidR="00C2505F" w:rsidRPr="00DD134B" w:rsidTr="00B50593">
        <w:tc>
          <w:tcPr>
            <w:tcW w:w="5443" w:type="dxa"/>
          </w:tcPr>
          <w:p w:rsidR="00C2505F" w:rsidRPr="00DD134B" w:rsidRDefault="00C2505F" w:rsidP="00C2505F">
            <w:pPr>
              <w:jc w:val="center"/>
            </w:pPr>
            <w:r w:rsidRPr="00DD134B">
              <w:t>Базы отдыха</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10 - 15</w:t>
            </w:r>
          </w:p>
        </w:tc>
      </w:tr>
      <w:tr w:rsidR="00C2505F" w:rsidRPr="00DD134B" w:rsidTr="00B50593">
        <w:tc>
          <w:tcPr>
            <w:tcW w:w="5443" w:type="dxa"/>
          </w:tcPr>
          <w:p w:rsidR="00C2505F" w:rsidRPr="00DD134B" w:rsidRDefault="00C2505F" w:rsidP="00C2505F">
            <w:pPr>
              <w:jc w:val="center"/>
            </w:pPr>
            <w:r w:rsidRPr="00DD134B">
              <w:t>Береговые базы маломерного флота</w:t>
            </w:r>
          </w:p>
        </w:tc>
        <w:tc>
          <w:tcPr>
            <w:tcW w:w="1871" w:type="dxa"/>
          </w:tcPr>
          <w:p w:rsidR="00C2505F" w:rsidRPr="00DD134B" w:rsidRDefault="00C2505F" w:rsidP="00C2505F">
            <w:pPr>
              <w:jc w:val="center"/>
            </w:pPr>
            <w:r w:rsidRPr="00DD134B">
              <w:t>100 посетителей</w:t>
            </w:r>
          </w:p>
        </w:tc>
        <w:tc>
          <w:tcPr>
            <w:tcW w:w="2268" w:type="dxa"/>
          </w:tcPr>
          <w:p w:rsidR="00C2505F" w:rsidRPr="00DD134B" w:rsidRDefault="00C2505F" w:rsidP="00C2505F">
            <w:pPr>
              <w:jc w:val="center"/>
            </w:pPr>
            <w:r w:rsidRPr="00DD134B">
              <w:t>10 - 15</w:t>
            </w:r>
          </w:p>
        </w:tc>
      </w:tr>
      <w:tr w:rsidR="00C2505F" w:rsidRPr="00DD134B" w:rsidTr="00B50593">
        <w:tc>
          <w:tcPr>
            <w:tcW w:w="5443" w:type="dxa"/>
          </w:tcPr>
          <w:p w:rsidR="00C2505F" w:rsidRPr="00DD134B" w:rsidRDefault="00C2505F" w:rsidP="00C2505F">
            <w:pPr>
              <w:jc w:val="center"/>
            </w:pPr>
            <w:r w:rsidRPr="00DD134B">
              <w:lastRenderedPageBreak/>
              <w:t>Дома отдыха и санатории, санатории-профилактории, базы отдыха предприятий и туристские базы</w:t>
            </w:r>
          </w:p>
        </w:tc>
        <w:tc>
          <w:tcPr>
            <w:tcW w:w="1871" w:type="dxa"/>
          </w:tcPr>
          <w:p w:rsidR="00C2505F" w:rsidRPr="00DD134B" w:rsidRDefault="00C2505F" w:rsidP="00C2505F">
            <w:pPr>
              <w:jc w:val="center"/>
            </w:pPr>
            <w:r w:rsidRPr="00DD134B">
              <w:t>100 отдыхающих и обслуживающего персонала</w:t>
            </w:r>
          </w:p>
        </w:tc>
        <w:tc>
          <w:tcPr>
            <w:tcW w:w="2268" w:type="dxa"/>
          </w:tcPr>
          <w:p w:rsidR="00C2505F" w:rsidRPr="00DD134B" w:rsidRDefault="00C2505F" w:rsidP="00C2505F">
            <w:pPr>
              <w:jc w:val="center"/>
            </w:pPr>
            <w:r w:rsidRPr="00DD134B">
              <w:t>3 - 5</w:t>
            </w:r>
          </w:p>
        </w:tc>
      </w:tr>
      <w:tr w:rsidR="00C2505F" w:rsidRPr="00DD134B" w:rsidTr="00B50593">
        <w:tc>
          <w:tcPr>
            <w:tcW w:w="5443" w:type="dxa"/>
          </w:tcPr>
          <w:p w:rsidR="00C2505F" w:rsidRPr="00DD134B" w:rsidRDefault="00C2505F" w:rsidP="00C2505F">
            <w:pPr>
              <w:jc w:val="center"/>
            </w:pPr>
            <w:r w:rsidRPr="00DD134B">
              <w:t>Мотели и кемпинги</w:t>
            </w:r>
          </w:p>
        </w:tc>
        <w:tc>
          <w:tcPr>
            <w:tcW w:w="1871" w:type="dxa"/>
          </w:tcPr>
          <w:p w:rsidR="00C2505F" w:rsidRPr="00DD134B" w:rsidRDefault="00C2505F" w:rsidP="00C2505F">
            <w:pPr>
              <w:jc w:val="center"/>
            </w:pPr>
          </w:p>
        </w:tc>
        <w:tc>
          <w:tcPr>
            <w:tcW w:w="2268" w:type="dxa"/>
          </w:tcPr>
          <w:p w:rsidR="00C2505F" w:rsidRPr="00DD134B" w:rsidRDefault="00C2505F" w:rsidP="00C2505F">
            <w:pPr>
              <w:jc w:val="center"/>
            </w:pPr>
            <w:r w:rsidRPr="00DD134B">
              <w:t>по расчетной вместимости</w:t>
            </w:r>
          </w:p>
        </w:tc>
      </w:tr>
      <w:tr w:rsidR="00C2505F" w:rsidRPr="00DD134B" w:rsidTr="00B50593">
        <w:tc>
          <w:tcPr>
            <w:tcW w:w="5443" w:type="dxa"/>
          </w:tcPr>
          <w:p w:rsidR="00C2505F" w:rsidRPr="00DD134B" w:rsidRDefault="00C2505F" w:rsidP="00C2505F">
            <w:pPr>
              <w:jc w:val="center"/>
            </w:pPr>
            <w:r w:rsidRPr="00DD134B">
              <w:t>Предприятия общественного питания, торговли, бытового обслуживания в зонах рекреационного назначения</w:t>
            </w:r>
          </w:p>
        </w:tc>
        <w:tc>
          <w:tcPr>
            <w:tcW w:w="1871" w:type="dxa"/>
          </w:tcPr>
          <w:p w:rsidR="00C2505F" w:rsidRPr="00DD134B" w:rsidRDefault="00C2505F" w:rsidP="00C2505F">
            <w:pPr>
              <w:jc w:val="center"/>
            </w:pPr>
            <w:r w:rsidRPr="00DD134B">
              <w:t>100 мест</w:t>
            </w:r>
          </w:p>
        </w:tc>
        <w:tc>
          <w:tcPr>
            <w:tcW w:w="2268" w:type="dxa"/>
          </w:tcPr>
          <w:p w:rsidR="00C2505F" w:rsidRPr="00DD134B" w:rsidRDefault="00C2505F" w:rsidP="00C2505F">
            <w:pPr>
              <w:jc w:val="center"/>
            </w:pPr>
            <w:r w:rsidRPr="00DD134B">
              <w:t>7 - 10</w:t>
            </w:r>
          </w:p>
        </w:tc>
      </w:tr>
    </w:tbl>
    <w:p w:rsidR="00C2505F" w:rsidRPr="00DD134B" w:rsidRDefault="00C2505F" w:rsidP="00C2505F"/>
    <w:p w:rsidR="00C2505F" w:rsidRPr="00EF61D1" w:rsidRDefault="00C2505F" w:rsidP="00EF56D6">
      <w:pPr>
        <w:pStyle w:val="ConsPlusNormal"/>
        <w:jc w:val="both"/>
        <w:rPr>
          <w:b/>
          <w:bCs/>
        </w:rPr>
      </w:pPr>
    </w:p>
    <w:sectPr w:rsidR="00C2505F" w:rsidRPr="00EF61D1" w:rsidSect="00D44BAF">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E5" w:rsidRDefault="008003E5">
      <w:r>
        <w:separator/>
      </w:r>
    </w:p>
  </w:endnote>
  <w:endnote w:type="continuationSeparator" w:id="0">
    <w:p w:rsidR="008003E5" w:rsidRDefault="0080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F1" w:rsidRDefault="002C0287" w:rsidP="005F379F">
    <w:pPr>
      <w:pStyle w:val="a9"/>
      <w:framePr w:wrap="auto" w:vAnchor="text" w:hAnchor="margin" w:xAlign="right" w:y="1"/>
      <w:rPr>
        <w:rStyle w:val="af3"/>
      </w:rPr>
    </w:pPr>
    <w:r>
      <w:rPr>
        <w:rStyle w:val="af3"/>
      </w:rPr>
      <w:fldChar w:fldCharType="begin"/>
    </w:r>
    <w:r w:rsidR="000522F1">
      <w:rPr>
        <w:rStyle w:val="af3"/>
      </w:rPr>
      <w:instrText xml:space="preserve">PAGE  </w:instrText>
    </w:r>
    <w:r>
      <w:rPr>
        <w:rStyle w:val="af3"/>
      </w:rPr>
      <w:fldChar w:fldCharType="separate"/>
    </w:r>
    <w:r w:rsidR="005514E2">
      <w:rPr>
        <w:rStyle w:val="af3"/>
        <w:noProof/>
      </w:rPr>
      <w:t>5</w:t>
    </w:r>
    <w:r>
      <w:rPr>
        <w:rStyle w:val="af3"/>
      </w:rPr>
      <w:fldChar w:fldCharType="end"/>
    </w:r>
  </w:p>
  <w:p w:rsidR="000522F1" w:rsidRDefault="000522F1" w:rsidP="0011498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E5" w:rsidRDefault="008003E5">
      <w:r>
        <w:separator/>
      </w:r>
    </w:p>
  </w:footnote>
  <w:footnote w:type="continuationSeparator" w:id="0">
    <w:p w:rsidR="008003E5" w:rsidRDefault="00800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00167FD4"/>
    <w:multiLevelType w:val="hybridMultilevel"/>
    <w:tmpl w:val="564E8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F3149"/>
    <w:multiLevelType w:val="hybridMultilevel"/>
    <w:tmpl w:val="16EE2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B31D7"/>
    <w:multiLevelType w:val="hybridMultilevel"/>
    <w:tmpl w:val="81B20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83C2B"/>
    <w:multiLevelType w:val="hybridMultilevel"/>
    <w:tmpl w:val="E9E23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903F95"/>
    <w:multiLevelType w:val="hybridMultilevel"/>
    <w:tmpl w:val="DFF08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575B9F"/>
    <w:multiLevelType w:val="hybridMultilevel"/>
    <w:tmpl w:val="67BC11FA"/>
    <w:lvl w:ilvl="0" w:tplc="57AE2F22">
      <w:start w:val="1"/>
      <w:numFmt w:val="bullet"/>
      <w:lvlText w:val="−"/>
      <w:lvlJc w:val="left"/>
      <w:pPr>
        <w:ind w:left="1200" w:hanging="360"/>
      </w:pPr>
      <w:rPr>
        <w:rFonts w:ascii="Times New Roman" w:hAnsi="Times New Roman" w:cs="Times New Roman"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23E67AA4"/>
    <w:multiLevelType w:val="hybridMultilevel"/>
    <w:tmpl w:val="2C7C0FE2"/>
    <w:lvl w:ilvl="0" w:tplc="6DBC404C">
      <w:start w:val="1"/>
      <w:numFmt w:val="bullet"/>
      <w:suff w:val="space"/>
      <w:lvlText w:val=""/>
      <w:lvlJc w:val="left"/>
      <w:pPr>
        <w:ind w:left="0" w:firstLine="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B6712"/>
    <w:multiLevelType w:val="hybridMultilevel"/>
    <w:tmpl w:val="CE563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932218"/>
    <w:multiLevelType w:val="hybridMultilevel"/>
    <w:tmpl w:val="72A6A2C4"/>
    <w:lvl w:ilvl="0" w:tplc="992E16B2">
      <w:start w:val="1"/>
      <w:numFmt w:val="bullet"/>
      <w:lvlText w:val="−"/>
      <w:lvlJc w:val="left"/>
      <w:pPr>
        <w:ind w:left="720" w:hanging="360"/>
      </w:pPr>
      <w:rPr>
        <w:rFonts w:ascii="Times New Roman" w:hAnsi="Times New Roman" w:cs="Times New Roman" w:hint="default"/>
        <w:color w:val="auto"/>
      </w:rPr>
    </w:lvl>
    <w:lvl w:ilvl="1" w:tplc="E7CC356C" w:tentative="1">
      <w:start w:val="1"/>
      <w:numFmt w:val="bullet"/>
      <w:lvlText w:val="o"/>
      <w:lvlJc w:val="left"/>
      <w:pPr>
        <w:ind w:left="1440" w:hanging="360"/>
      </w:pPr>
      <w:rPr>
        <w:rFonts w:ascii="Courier New" w:hAnsi="Courier New" w:cs="Courier New" w:hint="default"/>
      </w:rPr>
    </w:lvl>
    <w:lvl w:ilvl="2" w:tplc="BC6ADDA4" w:tentative="1">
      <w:start w:val="1"/>
      <w:numFmt w:val="bullet"/>
      <w:lvlText w:val=""/>
      <w:lvlJc w:val="left"/>
      <w:pPr>
        <w:ind w:left="2160" w:hanging="360"/>
      </w:pPr>
      <w:rPr>
        <w:rFonts w:ascii="Wingdings" w:hAnsi="Wingdings" w:hint="default"/>
      </w:rPr>
    </w:lvl>
    <w:lvl w:ilvl="3" w:tplc="9732C028" w:tentative="1">
      <w:start w:val="1"/>
      <w:numFmt w:val="bullet"/>
      <w:lvlText w:val=""/>
      <w:lvlJc w:val="left"/>
      <w:pPr>
        <w:ind w:left="2880" w:hanging="360"/>
      </w:pPr>
      <w:rPr>
        <w:rFonts w:ascii="Symbol" w:hAnsi="Symbol" w:hint="default"/>
      </w:rPr>
    </w:lvl>
    <w:lvl w:ilvl="4" w:tplc="6264FB9C" w:tentative="1">
      <w:start w:val="1"/>
      <w:numFmt w:val="bullet"/>
      <w:lvlText w:val="o"/>
      <w:lvlJc w:val="left"/>
      <w:pPr>
        <w:ind w:left="3600" w:hanging="360"/>
      </w:pPr>
      <w:rPr>
        <w:rFonts w:ascii="Courier New" w:hAnsi="Courier New" w:cs="Courier New" w:hint="default"/>
      </w:rPr>
    </w:lvl>
    <w:lvl w:ilvl="5" w:tplc="3294AAFA" w:tentative="1">
      <w:start w:val="1"/>
      <w:numFmt w:val="bullet"/>
      <w:lvlText w:val=""/>
      <w:lvlJc w:val="left"/>
      <w:pPr>
        <w:ind w:left="4320" w:hanging="360"/>
      </w:pPr>
      <w:rPr>
        <w:rFonts w:ascii="Wingdings" w:hAnsi="Wingdings" w:hint="default"/>
      </w:rPr>
    </w:lvl>
    <w:lvl w:ilvl="6" w:tplc="C6E4C7C8" w:tentative="1">
      <w:start w:val="1"/>
      <w:numFmt w:val="bullet"/>
      <w:lvlText w:val=""/>
      <w:lvlJc w:val="left"/>
      <w:pPr>
        <w:ind w:left="5040" w:hanging="360"/>
      </w:pPr>
      <w:rPr>
        <w:rFonts w:ascii="Symbol" w:hAnsi="Symbol" w:hint="default"/>
      </w:rPr>
    </w:lvl>
    <w:lvl w:ilvl="7" w:tplc="B80A03E4" w:tentative="1">
      <w:start w:val="1"/>
      <w:numFmt w:val="bullet"/>
      <w:lvlText w:val="o"/>
      <w:lvlJc w:val="left"/>
      <w:pPr>
        <w:ind w:left="5760" w:hanging="360"/>
      </w:pPr>
      <w:rPr>
        <w:rFonts w:ascii="Courier New" w:hAnsi="Courier New" w:cs="Courier New" w:hint="default"/>
      </w:rPr>
    </w:lvl>
    <w:lvl w:ilvl="8" w:tplc="AD423CBA" w:tentative="1">
      <w:start w:val="1"/>
      <w:numFmt w:val="bullet"/>
      <w:lvlText w:val=""/>
      <w:lvlJc w:val="left"/>
      <w:pPr>
        <w:ind w:left="6480" w:hanging="360"/>
      </w:pPr>
      <w:rPr>
        <w:rFonts w:ascii="Wingdings" w:hAnsi="Wingdings" w:hint="default"/>
      </w:rPr>
    </w:lvl>
  </w:abstractNum>
  <w:abstractNum w:abstractNumId="10">
    <w:nsid w:val="3A284B1B"/>
    <w:multiLevelType w:val="hybridMultilevel"/>
    <w:tmpl w:val="36B89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236413"/>
    <w:multiLevelType w:val="hybridMultilevel"/>
    <w:tmpl w:val="07BC1A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1C2DFE"/>
    <w:multiLevelType w:val="hybridMultilevel"/>
    <w:tmpl w:val="A5BA6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16636A"/>
    <w:multiLevelType w:val="hybridMultilevel"/>
    <w:tmpl w:val="2F706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891067"/>
    <w:multiLevelType w:val="hybridMultilevel"/>
    <w:tmpl w:val="85EC25B8"/>
    <w:lvl w:ilvl="0" w:tplc="D6EEEDDA">
      <w:start w:val="1"/>
      <w:numFmt w:val="bullet"/>
      <w:suff w:val="space"/>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nsid w:val="4CD70D8B"/>
    <w:multiLevelType w:val="hybridMultilevel"/>
    <w:tmpl w:val="83BE7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F7EBF"/>
    <w:multiLevelType w:val="hybridMultilevel"/>
    <w:tmpl w:val="B2423AD8"/>
    <w:lvl w:ilvl="0" w:tplc="840C1EF8">
      <w:start w:val="1"/>
      <w:numFmt w:val="bullet"/>
      <w:suff w:val="space"/>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4FD6189D"/>
    <w:multiLevelType w:val="hybridMultilevel"/>
    <w:tmpl w:val="E1E82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43551C"/>
    <w:multiLevelType w:val="hybridMultilevel"/>
    <w:tmpl w:val="AB4C0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FD7DF6"/>
    <w:multiLevelType w:val="hybridMultilevel"/>
    <w:tmpl w:val="288E5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E46271"/>
    <w:multiLevelType w:val="hybridMultilevel"/>
    <w:tmpl w:val="C38A0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FE544B"/>
    <w:multiLevelType w:val="hybridMultilevel"/>
    <w:tmpl w:val="0EECE27A"/>
    <w:lvl w:ilvl="0" w:tplc="4BFC9798">
      <w:start w:val="1"/>
      <w:numFmt w:val="bullet"/>
      <w:suff w:val="space"/>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nsid w:val="5DAC59CA"/>
    <w:multiLevelType w:val="hybridMultilevel"/>
    <w:tmpl w:val="CAFA765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E094D3C"/>
    <w:multiLevelType w:val="hybridMultilevel"/>
    <w:tmpl w:val="5522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465171"/>
    <w:multiLevelType w:val="hybridMultilevel"/>
    <w:tmpl w:val="4BA0C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6D237D"/>
    <w:multiLevelType w:val="multilevel"/>
    <w:tmpl w:val="386AAA6E"/>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26">
    <w:nsid w:val="63CF386E"/>
    <w:multiLevelType w:val="hybridMultilevel"/>
    <w:tmpl w:val="1D141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EA62E1"/>
    <w:multiLevelType w:val="hybridMultilevel"/>
    <w:tmpl w:val="53B83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AF48AE"/>
    <w:multiLevelType w:val="hybridMultilevel"/>
    <w:tmpl w:val="F4E48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E25EE7"/>
    <w:multiLevelType w:val="hybridMultilevel"/>
    <w:tmpl w:val="ACFE15BA"/>
    <w:lvl w:ilvl="0" w:tplc="165AF356">
      <w:start w:val="8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F39C1"/>
    <w:multiLevelType w:val="hybridMultilevel"/>
    <w:tmpl w:val="D8141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A1034E"/>
    <w:multiLevelType w:val="hybridMultilevel"/>
    <w:tmpl w:val="E3DAB24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450450"/>
    <w:multiLevelType w:val="hybridMultilevel"/>
    <w:tmpl w:val="54243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343919"/>
    <w:multiLevelType w:val="multilevel"/>
    <w:tmpl w:val="7E3E7522"/>
    <w:lvl w:ilvl="0">
      <w:start w:val="5"/>
      <w:numFmt w:val="decimal"/>
      <w:lvlText w:val="%1."/>
      <w:lvlJc w:val="left"/>
      <w:pPr>
        <w:ind w:left="600" w:hanging="600"/>
      </w:pPr>
      <w:rPr>
        <w:rFonts w:hint="default"/>
      </w:rPr>
    </w:lvl>
    <w:lvl w:ilvl="1">
      <w:start w:val="166"/>
      <w:numFmt w:val="decimal"/>
      <w:lvlText w:val="%1.%2."/>
      <w:lvlJc w:val="left"/>
      <w:pPr>
        <w:ind w:left="1275" w:hanging="60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4">
    <w:nsid w:val="7E1F4A33"/>
    <w:multiLevelType w:val="hybridMultilevel"/>
    <w:tmpl w:val="7A047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7"/>
  </w:num>
  <w:num w:numId="4">
    <w:abstractNumId w:val="31"/>
  </w:num>
  <w:num w:numId="5">
    <w:abstractNumId w:val="19"/>
  </w:num>
  <w:num w:numId="6">
    <w:abstractNumId w:val="15"/>
  </w:num>
  <w:num w:numId="7">
    <w:abstractNumId w:val="32"/>
  </w:num>
  <w:num w:numId="8">
    <w:abstractNumId w:val="23"/>
  </w:num>
  <w:num w:numId="9">
    <w:abstractNumId w:val="24"/>
  </w:num>
  <w:num w:numId="10">
    <w:abstractNumId w:val="8"/>
  </w:num>
  <w:num w:numId="11">
    <w:abstractNumId w:val="30"/>
  </w:num>
  <w:num w:numId="12">
    <w:abstractNumId w:val="18"/>
  </w:num>
  <w:num w:numId="13">
    <w:abstractNumId w:val="4"/>
  </w:num>
  <w:num w:numId="14">
    <w:abstractNumId w:val="3"/>
  </w:num>
  <w:num w:numId="15">
    <w:abstractNumId w:val="10"/>
  </w:num>
  <w:num w:numId="16">
    <w:abstractNumId w:val="17"/>
  </w:num>
  <w:num w:numId="17">
    <w:abstractNumId w:val="1"/>
  </w:num>
  <w:num w:numId="18">
    <w:abstractNumId w:val="26"/>
  </w:num>
  <w:num w:numId="19">
    <w:abstractNumId w:val="20"/>
  </w:num>
  <w:num w:numId="20">
    <w:abstractNumId w:val="34"/>
  </w:num>
  <w:num w:numId="21">
    <w:abstractNumId w:val="5"/>
  </w:num>
  <w:num w:numId="22">
    <w:abstractNumId w:val="12"/>
  </w:num>
  <w:num w:numId="23">
    <w:abstractNumId w:val="28"/>
  </w:num>
  <w:num w:numId="24">
    <w:abstractNumId w:val="13"/>
  </w:num>
  <w:num w:numId="25">
    <w:abstractNumId w:val="27"/>
  </w:num>
  <w:num w:numId="26">
    <w:abstractNumId w:val="29"/>
  </w:num>
  <w:num w:numId="27">
    <w:abstractNumId w:val="33"/>
  </w:num>
  <w:num w:numId="28">
    <w:abstractNumId w:val="2"/>
  </w:num>
  <w:num w:numId="29">
    <w:abstractNumId w:val="9"/>
  </w:num>
  <w:num w:numId="30">
    <w:abstractNumId w:val="22"/>
  </w:num>
  <w:num w:numId="31">
    <w:abstractNumId w:val="6"/>
  </w:num>
  <w:num w:numId="32">
    <w:abstractNumId w:val="21"/>
  </w:num>
  <w:num w:numId="33">
    <w:abstractNumId w:val="14"/>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DB"/>
    <w:rsid w:val="00000E22"/>
    <w:rsid w:val="00006D42"/>
    <w:rsid w:val="00022398"/>
    <w:rsid w:val="000263E0"/>
    <w:rsid w:val="000274E5"/>
    <w:rsid w:val="00027BEC"/>
    <w:rsid w:val="00051F92"/>
    <w:rsid w:val="000522F1"/>
    <w:rsid w:val="0005479D"/>
    <w:rsid w:val="00062ECB"/>
    <w:rsid w:val="000631F8"/>
    <w:rsid w:val="000673C4"/>
    <w:rsid w:val="00076CD8"/>
    <w:rsid w:val="00090528"/>
    <w:rsid w:val="000967F2"/>
    <w:rsid w:val="000972FC"/>
    <w:rsid w:val="000A4952"/>
    <w:rsid w:val="000B071C"/>
    <w:rsid w:val="000C5A3B"/>
    <w:rsid w:val="000C6217"/>
    <w:rsid w:val="000D1012"/>
    <w:rsid w:val="000E618A"/>
    <w:rsid w:val="0011498A"/>
    <w:rsid w:val="00115318"/>
    <w:rsid w:val="00115D01"/>
    <w:rsid w:val="00121265"/>
    <w:rsid w:val="001405F4"/>
    <w:rsid w:val="0014478F"/>
    <w:rsid w:val="001502D9"/>
    <w:rsid w:val="00156374"/>
    <w:rsid w:val="00157CF9"/>
    <w:rsid w:val="00166C02"/>
    <w:rsid w:val="00187177"/>
    <w:rsid w:val="00190FFB"/>
    <w:rsid w:val="001A140B"/>
    <w:rsid w:val="001A2B70"/>
    <w:rsid w:val="001A36CB"/>
    <w:rsid w:val="001B1263"/>
    <w:rsid w:val="001B34B9"/>
    <w:rsid w:val="001B5DB8"/>
    <w:rsid w:val="001C230C"/>
    <w:rsid w:val="001D3D28"/>
    <w:rsid w:val="001E0687"/>
    <w:rsid w:val="001E4662"/>
    <w:rsid w:val="001F1F36"/>
    <w:rsid w:val="001F70D9"/>
    <w:rsid w:val="00216777"/>
    <w:rsid w:val="0021695E"/>
    <w:rsid w:val="00221880"/>
    <w:rsid w:val="00225B38"/>
    <w:rsid w:val="002306DD"/>
    <w:rsid w:val="002320DD"/>
    <w:rsid w:val="002334BB"/>
    <w:rsid w:val="00236608"/>
    <w:rsid w:val="002440F8"/>
    <w:rsid w:val="00250B51"/>
    <w:rsid w:val="00266DA7"/>
    <w:rsid w:val="00272BCF"/>
    <w:rsid w:val="00274F86"/>
    <w:rsid w:val="00276CC1"/>
    <w:rsid w:val="002778FE"/>
    <w:rsid w:val="002813CC"/>
    <w:rsid w:val="00281952"/>
    <w:rsid w:val="00281CCC"/>
    <w:rsid w:val="0028387F"/>
    <w:rsid w:val="00283932"/>
    <w:rsid w:val="0028495D"/>
    <w:rsid w:val="00285D55"/>
    <w:rsid w:val="00290243"/>
    <w:rsid w:val="00297DCC"/>
    <w:rsid w:val="002B0D7F"/>
    <w:rsid w:val="002C0287"/>
    <w:rsid w:val="002C0613"/>
    <w:rsid w:val="002C0F54"/>
    <w:rsid w:val="002C3B59"/>
    <w:rsid w:val="002D0E44"/>
    <w:rsid w:val="002D2253"/>
    <w:rsid w:val="002E779B"/>
    <w:rsid w:val="002E77C7"/>
    <w:rsid w:val="002F0001"/>
    <w:rsid w:val="002F7747"/>
    <w:rsid w:val="00301854"/>
    <w:rsid w:val="00305C29"/>
    <w:rsid w:val="00310255"/>
    <w:rsid w:val="00315FE9"/>
    <w:rsid w:val="003161FD"/>
    <w:rsid w:val="003227FA"/>
    <w:rsid w:val="0033000B"/>
    <w:rsid w:val="0034673E"/>
    <w:rsid w:val="00351E14"/>
    <w:rsid w:val="00354140"/>
    <w:rsid w:val="00355BCF"/>
    <w:rsid w:val="00362BCD"/>
    <w:rsid w:val="003653CE"/>
    <w:rsid w:val="003836F3"/>
    <w:rsid w:val="00383B1C"/>
    <w:rsid w:val="00386D76"/>
    <w:rsid w:val="003A1E8D"/>
    <w:rsid w:val="003A49BE"/>
    <w:rsid w:val="003B0E7E"/>
    <w:rsid w:val="003B22BC"/>
    <w:rsid w:val="003B37A9"/>
    <w:rsid w:val="003B498A"/>
    <w:rsid w:val="003C10D0"/>
    <w:rsid w:val="003C1274"/>
    <w:rsid w:val="003C5A59"/>
    <w:rsid w:val="003D7346"/>
    <w:rsid w:val="003E6D19"/>
    <w:rsid w:val="003F1A2D"/>
    <w:rsid w:val="0041353B"/>
    <w:rsid w:val="00424722"/>
    <w:rsid w:val="00424D3F"/>
    <w:rsid w:val="00433F2B"/>
    <w:rsid w:val="00435D5D"/>
    <w:rsid w:val="00437276"/>
    <w:rsid w:val="00464545"/>
    <w:rsid w:val="00465F1F"/>
    <w:rsid w:val="0047624F"/>
    <w:rsid w:val="004777B7"/>
    <w:rsid w:val="0048154A"/>
    <w:rsid w:val="0049706F"/>
    <w:rsid w:val="004A219B"/>
    <w:rsid w:val="004A5CDD"/>
    <w:rsid w:val="004A5D82"/>
    <w:rsid w:val="004B297B"/>
    <w:rsid w:val="004C16B5"/>
    <w:rsid w:val="004D2E50"/>
    <w:rsid w:val="004E0F83"/>
    <w:rsid w:val="004E6745"/>
    <w:rsid w:val="004F0F58"/>
    <w:rsid w:val="004F6D9E"/>
    <w:rsid w:val="0051183A"/>
    <w:rsid w:val="00521544"/>
    <w:rsid w:val="00527C02"/>
    <w:rsid w:val="00536112"/>
    <w:rsid w:val="0054051E"/>
    <w:rsid w:val="0054108D"/>
    <w:rsid w:val="005411D3"/>
    <w:rsid w:val="0054784C"/>
    <w:rsid w:val="005514E2"/>
    <w:rsid w:val="00553AFD"/>
    <w:rsid w:val="0055424A"/>
    <w:rsid w:val="00560EFA"/>
    <w:rsid w:val="00564966"/>
    <w:rsid w:val="00585A05"/>
    <w:rsid w:val="0059051D"/>
    <w:rsid w:val="0059105F"/>
    <w:rsid w:val="005A0F46"/>
    <w:rsid w:val="005A43BF"/>
    <w:rsid w:val="005A70D1"/>
    <w:rsid w:val="005B69B9"/>
    <w:rsid w:val="005C1EC1"/>
    <w:rsid w:val="005D0C5E"/>
    <w:rsid w:val="005D53E4"/>
    <w:rsid w:val="005D7C8F"/>
    <w:rsid w:val="005F379F"/>
    <w:rsid w:val="005F482C"/>
    <w:rsid w:val="00614709"/>
    <w:rsid w:val="00614786"/>
    <w:rsid w:val="00616813"/>
    <w:rsid w:val="006232D9"/>
    <w:rsid w:val="00623C38"/>
    <w:rsid w:val="00632AB7"/>
    <w:rsid w:val="006406D8"/>
    <w:rsid w:val="00645713"/>
    <w:rsid w:val="00651804"/>
    <w:rsid w:val="00652610"/>
    <w:rsid w:val="00653C3A"/>
    <w:rsid w:val="00656890"/>
    <w:rsid w:val="0066388B"/>
    <w:rsid w:val="00664F90"/>
    <w:rsid w:val="00667934"/>
    <w:rsid w:val="00674287"/>
    <w:rsid w:val="00683273"/>
    <w:rsid w:val="00692BBA"/>
    <w:rsid w:val="006946B4"/>
    <w:rsid w:val="006C2620"/>
    <w:rsid w:val="006C7566"/>
    <w:rsid w:val="006D0057"/>
    <w:rsid w:val="006E0772"/>
    <w:rsid w:val="006E4AEE"/>
    <w:rsid w:val="006F43F1"/>
    <w:rsid w:val="00702845"/>
    <w:rsid w:val="00702FFD"/>
    <w:rsid w:val="0071282E"/>
    <w:rsid w:val="00712B41"/>
    <w:rsid w:val="00721AF2"/>
    <w:rsid w:val="00731662"/>
    <w:rsid w:val="0073407C"/>
    <w:rsid w:val="00741BC7"/>
    <w:rsid w:val="00741DFB"/>
    <w:rsid w:val="00742924"/>
    <w:rsid w:val="007439AB"/>
    <w:rsid w:val="007449BC"/>
    <w:rsid w:val="00744A98"/>
    <w:rsid w:val="00747A82"/>
    <w:rsid w:val="00753839"/>
    <w:rsid w:val="00760CA3"/>
    <w:rsid w:val="007621CA"/>
    <w:rsid w:val="007621ED"/>
    <w:rsid w:val="00766CF8"/>
    <w:rsid w:val="00796891"/>
    <w:rsid w:val="00797015"/>
    <w:rsid w:val="007A1680"/>
    <w:rsid w:val="007A1E48"/>
    <w:rsid w:val="007A5043"/>
    <w:rsid w:val="007A6EB0"/>
    <w:rsid w:val="007B3F66"/>
    <w:rsid w:val="007B5516"/>
    <w:rsid w:val="007B658E"/>
    <w:rsid w:val="007B7EB6"/>
    <w:rsid w:val="007C0BEC"/>
    <w:rsid w:val="007C1269"/>
    <w:rsid w:val="007E3190"/>
    <w:rsid w:val="007E3F23"/>
    <w:rsid w:val="007E545B"/>
    <w:rsid w:val="007E66BA"/>
    <w:rsid w:val="007E7DCB"/>
    <w:rsid w:val="007F3E73"/>
    <w:rsid w:val="007F4ACF"/>
    <w:rsid w:val="008003E5"/>
    <w:rsid w:val="00803C98"/>
    <w:rsid w:val="0080473F"/>
    <w:rsid w:val="00814BFC"/>
    <w:rsid w:val="00816B0F"/>
    <w:rsid w:val="0081743D"/>
    <w:rsid w:val="00821AF2"/>
    <w:rsid w:val="00826D80"/>
    <w:rsid w:val="00837876"/>
    <w:rsid w:val="00842751"/>
    <w:rsid w:val="008427C4"/>
    <w:rsid w:val="008468C6"/>
    <w:rsid w:val="0087447A"/>
    <w:rsid w:val="00884794"/>
    <w:rsid w:val="00891C87"/>
    <w:rsid w:val="008A0DCF"/>
    <w:rsid w:val="008A1D6F"/>
    <w:rsid w:val="008B5F94"/>
    <w:rsid w:val="008B7274"/>
    <w:rsid w:val="008C339D"/>
    <w:rsid w:val="008C72E8"/>
    <w:rsid w:val="00917CB1"/>
    <w:rsid w:val="00931573"/>
    <w:rsid w:val="0093249B"/>
    <w:rsid w:val="0093260C"/>
    <w:rsid w:val="00936AA1"/>
    <w:rsid w:val="009401A6"/>
    <w:rsid w:val="00953A13"/>
    <w:rsid w:val="00960072"/>
    <w:rsid w:val="00970702"/>
    <w:rsid w:val="009852EF"/>
    <w:rsid w:val="00996E96"/>
    <w:rsid w:val="009A18F0"/>
    <w:rsid w:val="009B1A69"/>
    <w:rsid w:val="009C3663"/>
    <w:rsid w:val="009C6DB5"/>
    <w:rsid w:val="009D756B"/>
    <w:rsid w:val="009E78E8"/>
    <w:rsid w:val="009F3263"/>
    <w:rsid w:val="009F4BD3"/>
    <w:rsid w:val="00A010B4"/>
    <w:rsid w:val="00A01787"/>
    <w:rsid w:val="00A01F25"/>
    <w:rsid w:val="00A124ED"/>
    <w:rsid w:val="00A178D1"/>
    <w:rsid w:val="00A262EA"/>
    <w:rsid w:val="00A27C41"/>
    <w:rsid w:val="00A42712"/>
    <w:rsid w:val="00A42CC4"/>
    <w:rsid w:val="00A4406E"/>
    <w:rsid w:val="00A46124"/>
    <w:rsid w:val="00A46AAC"/>
    <w:rsid w:val="00A54EFB"/>
    <w:rsid w:val="00A6689B"/>
    <w:rsid w:val="00A670B1"/>
    <w:rsid w:val="00A70B24"/>
    <w:rsid w:val="00A76370"/>
    <w:rsid w:val="00A769EF"/>
    <w:rsid w:val="00A84CF3"/>
    <w:rsid w:val="00A90EE0"/>
    <w:rsid w:val="00A951E7"/>
    <w:rsid w:val="00A96FA6"/>
    <w:rsid w:val="00A97712"/>
    <w:rsid w:val="00AB1EAC"/>
    <w:rsid w:val="00AB6D60"/>
    <w:rsid w:val="00AB78E4"/>
    <w:rsid w:val="00AB7C87"/>
    <w:rsid w:val="00AC102E"/>
    <w:rsid w:val="00AC2C32"/>
    <w:rsid w:val="00AC4FE6"/>
    <w:rsid w:val="00AD1958"/>
    <w:rsid w:val="00AD644D"/>
    <w:rsid w:val="00AD7782"/>
    <w:rsid w:val="00AF3693"/>
    <w:rsid w:val="00B05E30"/>
    <w:rsid w:val="00B206A9"/>
    <w:rsid w:val="00B30C74"/>
    <w:rsid w:val="00B35732"/>
    <w:rsid w:val="00B40205"/>
    <w:rsid w:val="00B40357"/>
    <w:rsid w:val="00B43DFB"/>
    <w:rsid w:val="00B450A0"/>
    <w:rsid w:val="00B50593"/>
    <w:rsid w:val="00B53E45"/>
    <w:rsid w:val="00B63200"/>
    <w:rsid w:val="00B64703"/>
    <w:rsid w:val="00B64E38"/>
    <w:rsid w:val="00B6652B"/>
    <w:rsid w:val="00B73CEF"/>
    <w:rsid w:val="00B7436E"/>
    <w:rsid w:val="00B8611F"/>
    <w:rsid w:val="00B94FC5"/>
    <w:rsid w:val="00BA1EDC"/>
    <w:rsid w:val="00BA26F0"/>
    <w:rsid w:val="00BA5216"/>
    <w:rsid w:val="00BB3BA6"/>
    <w:rsid w:val="00BB4F56"/>
    <w:rsid w:val="00BC4E1B"/>
    <w:rsid w:val="00BF5042"/>
    <w:rsid w:val="00C001E1"/>
    <w:rsid w:val="00C026DE"/>
    <w:rsid w:val="00C152F0"/>
    <w:rsid w:val="00C1572F"/>
    <w:rsid w:val="00C16232"/>
    <w:rsid w:val="00C2505F"/>
    <w:rsid w:val="00C4329F"/>
    <w:rsid w:val="00C6016C"/>
    <w:rsid w:val="00C62333"/>
    <w:rsid w:val="00C670D5"/>
    <w:rsid w:val="00C84A09"/>
    <w:rsid w:val="00C943AF"/>
    <w:rsid w:val="00C97166"/>
    <w:rsid w:val="00CB2386"/>
    <w:rsid w:val="00CB6FE7"/>
    <w:rsid w:val="00CC3A1B"/>
    <w:rsid w:val="00CC5460"/>
    <w:rsid w:val="00CD1655"/>
    <w:rsid w:val="00CD591D"/>
    <w:rsid w:val="00CE1210"/>
    <w:rsid w:val="00CE28E7"/>
    <w:rsid w:val="00CE49A8"/>
    <w:rsid w:val="00CE6A50"/>
    <w:rsid w:val="00CF08B0"/>
    <w:rsid w:val="00CF374A"/>
    <w:rsid w:val="00CF6992"/>
    <w:rsid w:val="00D01431"/>
    <w:rsid w:val="00D04770"/>
    <w:rsid w:val="00D05DFA"/>
    <w:rsid w:val="00D06E72"/>
    <w:rsid w:val="00D114BE"/>
    <w:rsid w:val="00D16C9F"/>
    <w:rsid w:val="00D2426A"/>
    <w:rsid w:val="00D329B3"/>
    <w:rsid w:val="00D37AED"/>
    <w:rsid w:val="00D42D52"/>
    <w:rsid w:val="00D44BAF"/>
    <w:rsid w:val="00D519CE"/>
    <w:rsid w:val="00D5231B"/>
    <w:rsid w:val="00D53BD3"/>
    <w:rsid w:val="00D63B4C"/>
    <w:rsid w:val="00D65C8A"/>
    <w:rsid w:val="00D81193"/>
    <w:rsid w:val="00D850E7"/>
    <w:rsid w:val="00D86070"/>
    <w:rsid w:val="00D96E60"/>
    <w:rsid w:val="00DA0774"/>
    <w:rsid w:val="00DA09BB"/>
    <w:rsid w:val="00DB0550"/>
    <w:rsid w:val="00DB63DB"/>
    <w:rsid w:val="00DC52CA"/>
    <w:rsid w:val="00DD133D"/>
    <w:rsid w:val="00DD3493"/>
    <w:rsid w:val="00DD369F"/>
    <w:rsid w:val="00DD374C"/>
    <w:rsid w:val="00DE1E18"/>
    <w:rsid w:val="00E10D23"/>
    <w:rsid w:val="00E16BA8"/>
    <w:rsid w:val="00E25EAF"/>
    <w:rsid w:val="00E274FA"/>
    <w:rsid w:val="00E27CAD"/>
    <w:rsid w:val="00E32D44"/>
    <w:rsid w:val="00E35677"/>
    <w:rsid w:val="00E41407"/>
    <w:rsid w:val="00E56A48"/>
    <w:rsid w:val="00E6439E"/>
    <w:rsid w:val="00E75C61"/>
    <w:rsid w:val="00E76A80"/>
    <w:rsid w:val="00E77986"/>
    <w:rsid w:val="00E83963"/>
    <w:rsid w:val="00E85F83"/>
    <w:rsid w:val="00E91778"/>
    <w:rsid w:val="00E93C82"/>
    <w:rsid w:val="00EA2FBE"/>
    <w:rsid w:val="00EA6FCA"/>
    <w:rsid w:val="00EB6194"/>
    <w:rsid w:val="00EC5AEB"/>
    <w:rsid w:val="00ED4977"/>
    <w:rsid w:val="00ED61BC"/>
    <w:rsid w:val="00ED6EDB"/>
    <w:rsid w:val="00EF56D6"/>
    <w:rsid w:val="00EF61D1"/>
    <w:rsid w:val="00F03C1D"/>
    <w:rsid w:val="00F06B03"/>
    <w:rsid w:val="00F07B33"/>
    <w:rsid w:val="00F13739"/>
    <w:rsid w:val="00F1692D"/>
    <w:rsid w:val="00F17CD6"/>
    <w:rsid w:val="00F207ED"/>
    <w:rsid w:val="00F217D8"/>
    <w:rsid w:val="00F2533D"/>
    <w:rsid w:val="00F26F40"/>
    <w:rsid w:val="00F30FBC"/>
    <w:rsid w:val="00F35708"/>
    <w:rsid w:val="00F40BE0"/>
    <w:rsid w:val="00F42D8C"/>
    <w:rsid w:val="00F43BF1"/>
    <w:rsid w:val="00F53D3D"/>
    <w:rsid w:val="00F7455A"/>
    <w:rsid w:val="00F8296B"/>
    <w:rsid w:val="00F83463"/>
    <w:rsid w:val="00F83BBC"/>
    <w:rsid w:val="00F83E3F"/>
    <w:rsid w:val="00F855E7"/>
    <w:rsid w:val="00F861A0"/>
    <w:rsid w:val="00F865E7"/>
    <w:rsid w:val="00F91133"/>
    <w:rsid w:val="00F911EF"/>
    <w:rsid w:val="00F915F2"/>
    <w:rsid w:val="00FA0766"/>
    <w:rsid w:val="00FA5AC3"/>
    <w:rsid w:val="00FA602E"/>
    <w:rsid w:val="00FB77F2"/>
    <w:rsid w:val="00FC06E2"/>
    <w:rsid w:val="00FC5C7B"/>
    <w:rsid w:val="00FD72D9"/>
    <w:rsid w:val="00FE2F5E"/>
    <w:rsid w:val="00FE4A6B"/>
    <w:rsid w:val="00FE6639"/>
    <w:rsid w:val="00FF4A01"/>
    <w:rsid w:val="00FF504B"/>
    <w:rsid w:val="00FF56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semiHidden="0" w:uiPriority="0" w:unhideWhenUsed="0" w:qFormat="1"/>
    <w:lsdException w:name="footnote reference" w:uiPriority="0"/>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
    <w:qFormat/>
    <w:rsid w:val="00585A05"/>
    <w:pPr>
      <w:keepNext/>
      <w:outlineLvl w:val="2"/>
    </w:pPr>
    <w:rPr>
      <w:rFonts w:ascii="Arial" w:hAnsi="Arial" w:cs="Arial"/>
      <w:b/>
      <w:bCs/>
      <w:sz w:val="20"/>
      <w:szCs w:val="20"/>
    </w:rPr>
  </w:style>
  <w:style w:type="paragraph" w:styleId="4">
    <w:name w:val="heading 4"/>
    <w:basedOn w:val="a0"/>
    <w:next w:val="a0"/>
    <w:link w:val="40"/>
    <w:uiPriority w:val="9"/>
    <w:unhideWhenUsed/>
    <w:qFormat/>
    <w:locked/>
    <w:rsid w:val="00D0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D05DF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
    <w:locked/>
    <w:rsid w:val="00F7455A"/>
    <w:rPr>
      <w:rFonts w:eastAsia="Times New Roman"/>
      <w:sz w:val="28"/>
      <w:szCs w:val="28"/>
      <w:lang w:val="ru-RU" w:eastAsia="ru-RU"/>
    </w:rPr>
  </w:style>
  <w:style w:type="character" w:customStyle="1" w:styleId="30">
    <w:name w:val="Заголовок 3 Знак"/>
    <w:basedOn w:val="a2"/>
    <w:link w:val="3"/>
    <w:uiPriority w:val="9"/>
    <w:locked/>
    <w:rsid w:val="00585A05"/>
    <w:rPr>
      <w:rFonts w:ascii="Arial" w:hAnsi="Arial" w:cs="Arial"/>
      <w:b/>
      <w:bCs/>
      <w:lang w:val="ru-RU" w:eastAsia="ru-RU"/>
    </w:rPr>
  </w:style>
  <w:style w:type="paragraph" w:customStyle="1" w:styleId="a1">
    <w:name w:val="Абзац"/>
    <w:basedOn w:val="a0"/>
    <w:link w:val="a5"/>
    <w:qFormat/>
    <w:rsid w:val="00F7455A"/>
    <w:pPr>
      <w:spacing w:before="120" w:after="60"/>
      <w:ind w:firstLine="567"/>
      <w:jc w:val="both"/>
    </w:pPr>
  </w:style>
  <w:style w:type="character" w:customStyle="1" w:styleId="a6">
    <w:name w:val="Список Знак"/>
    <w:link w:val="a"/>
    <w:locked/>
    <w:rsid w:val="00F7455A"/>
    <w:rPr>
      <w:rFonts w:ascii="Calibri" w:hAnsi="Calibri" w:cs="Calibri"/>
      <w:sz w:val="24"/>
      <w:szCs w:val="24"/>
    </w:rPr>
  </w:style>
  <w:style w:type="paragraph" w:styleId="a">
    <w:name w:val="List"/>
    <w:basedOn w:val="a0"/>
    <w:link w:val="a6"/>
    <w:rsid w:val="00F7455A"/>
    <w:pPr>
      <w:numPr>
        <w:numId w:val="1"/>
      </w:numPr>
      <w:spacing w:after="60"/>
      <w:jc w:val="both"/>
    </w:pPr>
    <w:rPr>
      <w:rFonts w:ascii="Calibri" w:hAnsi="Calibri" w:cs="Calibri"/>
    </w:rPr>
  </w:style>
  <w:style w:type="character" w:customStyle="1" w:styleId="a5">
    <w:name w:val="Абзац Знак"/>
    <w:link w:val="a1"/>
    <w:locked/>
    <w:rsid w:val="00F7455A"/>
    <w:rPr>
      <w:sz w:val="24"/>
      <w:szCs w:val="24"/>
      <w:lang w:val="ru-RU" w:eastAsia="ru-RU"/>
    </w:rPr>
  </w:style>
  <w:style w:type="paragraph" w:customStyle="1" w:styleId="ConsPlusNormal">
    <w:name w:val="ConsPlusNormal"/>
    <w:link w:val="ConsPlusNormal0"/>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1"/>
    <w:qFormat/>
    <w:rsid w:val="00585A05"/>
  </w:style>
  <w:style w:type="character" w:customStyle="1" w:styleId="ac">
    <w:name w:val="Без интервала Знак"/>
    <w:link w:val="ab"/>
    <w:uiPriority w:val="1"/>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aliases w:val="Обычный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paragraph" w:customStyle="1" w:styleId="ae">
    <w:name w:val="Знак"/>
    <w:basedOn w:val="a0"/>
    <w:uiPriority w:val="99"/>
    <w:rsid w:val="00585A05"/>
    <w:pPr>
      <w:spacing w:line="240" w:lineRule="exact"/>
      <w:jc w:val="both"/>
    </w:pPr>
    <w:rPr>
      <w:rFonts w:ascii="Arial" w:hAnsi="Arial" w:cs="Arial"/>
      <w:lang w:val="en-US"/>
    </w:rPr>
  </w:style>
  <w:style w:type="table" w:styleId="af">
    <w:name w:val="Table Grid"/>
    <w:basedOn w:val="a3"/>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85A05"/>
    <w:pPr>
      <w:widowControl w:val="0"/>
      <w:autoSpaceDE w:val="0"/>
      <w:autoSpaceDN w:val="0"/>
      <w:adjustRightInd w:val="0"/>
      <w:ind w:right="19772" w:firstLine="720"/>
    </w:pPr>
    <w:rPr>
      <w:rFonts w:ascii="Arial" w:hAnsi="Arial" w:cs="Arial"/>
    </w:rPr>
  </w:style>
  <w:style w:type="paragraph" w:styleId="af0">
    <w:name w:val="footnote text"/>
    <w:aliases w:val="Table_Footnote_last Знак,Table_Footnote_last Знак Знак,Table_Footnote_last"/>
    <w:basedOn w:val="a0"/>
    <w:link w:val="af1"/>
    <w:uiPriority w:val="99"/>
    <w:semiHidden/>
    <w:rsid w:val="00585A05"/>
    <w:rPr>
      <w:rFonts w:ascii="Arial" w:hAnsi="Arial" w:cs="Arial"/>
      <w:sz w:val="20"/>
      <w:szCs w:val="20"/>
    </w:rPr>
  </w:style>
  <w:style w:type="character" w:customStyle="1" w:styleId="af1">
    <w:name w:val="Текст сноски Знак"/>
    <w:aliases w:val="Table_Footnote_last Знак Знак1,Table_Footnote_last Знак Знак Знак,Table_Footnote_last Знак1"/>
    <w:basedOn w:val="a2"/>
    <w:link w:val="af0"/>
    <w:uiPriority w:val="99"/>
    <w:semiHidden/>
    <w:locked/>
    <w:rsid w:val="00585A05"/>
    <w:rPr>
      <w:rFonts w:ascii="Arial" w:hAnsi="Arial" w:cs="Arial"/>
      <w:lang w:val="ru-RU" w:eastAsia="ru-RU"/>
    </w:rPr>
  </w:style>
  <w:style w:type="character" w:styleId="af2">
    <w:name w:val="footnote reference"/>
    <w:aliases w:val="Знак сноски-FN,Знак сноски 1,Ciae niinee-FN,Referencia nota al pie,Ссылка на сноску 45,Appel note de bas de page"/>
    <w:basedOn w:val="a2"/>
    <w:rsid w:val="00585A05"/>
    <w:rPr>
      <w:vertAlign w:val="superscript"/>
    </w:rPr>
  </w:style>
  <w:style w:type="character" w:styleId="af3">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4">
    <w:name w:val="Plain Text"/>
    <w:basedOn w:val="a0"/>
    <w:link w:val="af5"/>
    <w:uiPriority w:val="99"/>
    <w:rsid w:val="00585A05"/>
    <w:rPr>
      <w:rFonts w:ascii="Courier New" w:hAnsi="Courier New" w:cs="Courier New"/>
      <w:sz w:val="20"/>
      <w:szCs w:val="20"/>
    </w:rPr>
  </w:style>
  <w:style w:type="character" w:customStyle="1" w:styleId="af5">
    <w:name w:val="Текст Знак"/>
    <w:basedOn w:val="a2"/>
    <w:link w:val="af4"/>
    <w:uiPriority w:val="99"/>
    <w:locked/>
    <w:rsid w:val="00585A05"/>
    <w:rPr>
      <w:rFonts w:ascii="Courier New" w:hAnsi="Courier New" w:cs="Courier New"/>
      <w:lang w:val="ru-RU" w:eastAsia="ru-RU"/>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6">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7">
    <w:name w:val="Body Text Indent"/>
    <w:basedOn w:val="a0"/>
    <w:link w:val="af8"/>
    <w:uiPriority w:val="99"/>
    <w:rsid w:val="00585A05"/>
    <w:pPr>
      <w:spacing w:after="120"/>
      <w:ind w:left="283"/>
    </w:pPr>
    <w:rPr>
      <w:rFonts w:ascii="Arial" w:hAnsi="Arial" w:cs="Arial"/>
    </w:rPr>
  </w:style>
  <w:style w:type="character" w:customStyle="1" w:styleId="af8">
    <w:name w:val="Основной текст с отступом Знак"/>
    <w:basedOn w:val="a2"/>
    <w:link w:val="af7"/>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9">
    <w:name w:val="Strong"/>
    <w:basedOn w:val="a2"/>
    <w:uiPriority w:val="22"/>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a">
    <w:name w:val="Body Text"/>
    <w:basedOn w:val="a0"/>
    <w:link w:val="afb"/>
    <w:rsid w:val="00585A05"/>
    <w:pPr>
      <w:spacing w:after="120"/>
    </w:pPr>
    <w:rPr>
      <w:rFonts w:ascii="Arial" w:hAnsi="Arial" w:cs="Arial"/>
    </w:rPr>
  </w:style>
  <w:style w:type="character" w:customStyle="1" w:styleId="afb">
    <w:name w:val="Основной текст Знак"/>
    <w:basedOn w:val="a2"/>
    <w:link w:val="afa"/>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c">
    <w:name w:val="Balloon Text"/>
    <w:basedOn w:val="a0"/>
    <w:link w:val="afd"/>
    <w:uiPriority w:val="99"/>
    <w:semiHidden/>
    <w:rsid w:val="00585A05"/>
    <w:rPr>
      <w:rFonts w:ascii="Tahoma" w:hAnsi="Tahoma" w:cs="Tahoma"/>
      <w:sz w:val="16"/>
      <w:szCs w:val="16"/>
    </w:rPr>
  </w:style>
  <w:style w:type="character" w:customStyle="1" w:styleId="afd">
    <w:name w:val="Текст выноски Знак"/>
    <w:basedOn w:val="a2"/>
    <w:link w:val="afc"/>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e"/>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e">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0">
    <w:name w:val="annotation text"/>
    <w:basedOn w:val="a0"/>
    <w:link w:val="aff1"/>
    <w:semiHidden/>
    <w:rsid w:val="00585A05"/>
    <w:rPr>
      <w:rFonts w:ascii="Arial" w:hAnsi="Arial" w:cs="Arial"/>
      <w:sz w:val="20"/>
      <w:szCs w:val="20"/>
    </w:rPr>
  </w:style>
  <w:style w:type="character" w:customStyle="1" w:styleId="aff1">
    <w:name w:val="Текст примечания Знак"/>
    <w:basedOn w:val="a2"/>
    <w:link w:val="aff0"/>
    <w:semiHidden/>
    <w:locked/>
    <w:rsid w:val="00585A05"/>
    <w:rPr>
      <w:rFonts w:ascii="Arial" w:hAnsi="Arial" w:cs="Arial"/>
      <w:lang w:val="ru-RU" w:eastAsia="ru-RU"/>
    </w:rPr>
  </w:style>
  <w:style w:type="paragraph" w:customStyle="1" w:styleId="aff2">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3">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4">
    <w:name w:val="Знак Знак Знак Знак"/>
    <w:basedOn w:val="a0"/>
    <w:uiPriority w:val="99"/>
    <w:rsid w:val="00585A05"/>
    <w:rPr>
      <w:rFonts w:ascii="Verdana" w:hAnsi="Verdana" w:cs="Verdana"/>
      <w:sz w:val="20"/>
      <w:szCs w:val="20"/>
      <w:lang w:val="en-US"/>
    </w:rPr>
  </w:style>
  <w:style w:type="character" w:styleId="aff5">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6">
    <w:name w:val="List Paragraph"/>
    <w:basedOn w:val="a0"/>
    <w:uiPriority w:val="34"/>
    <w:qFormat/>
    <w:rsid w:val="00585A05"/>
    <w:pPr>
      <w:ind w:left="720" w:firstLine="709"/>
      <w:jc w:val="both"/>
    </w:pPr>
    <w:rPr>
      <w:sz w:val="22"/>
      <w:szCs w:val="22"/>
    </w:rPr>
  </w:style>
  <w:style w:type="paragraph" w:styleId="aff7">
    <w:name w:val="Document Map"/>
    <w:basedOn w:val="a0"/>
    <w:link w:val="aff8"/>
    <w:uiPriority w:val="99"/>
    <w:semiHidden/>
    <w:rsid w:val="00585A05"/>
    <w:pPr>
      <w:widowControl w:val="0"/>
      <w:ind w:firstLine="220"/>
      <w:jc w:val="both"/>
    </w:pPr>
    <w:rPr>
      <w:rFonts w:ascii="Tahoma" w:hAnsi="Tahoma" w:cs="Tahoma"/>
      <w:b/>
      <w:bCs/>
      <w:sz w:val="16"/>
      <w:szCs w:val="16"/>
    </w:rPr>
  </w:style>
  <w:style w:type="character" w:customStyle="1" w:styleId="aff8">
    <w:name w:val="Схема документа Знак"/>
    <w:basedOn w:val="a2"/>
    <w:link w:val="aff7"/>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9">
    <w:name w:val="annotation reference"/>
    <w:basedOn w:val="a2"/>
    <w:uiPriority w:val="99"/>
    <w:semiHidden/>
    <w:rsid w:val="00585A05"/>
    <w:rPr>
      <w:sz w:val="16"/>
      <w:szCs w:val="16"/>
    </w:rPr>
  </w:style>
  <w:style w:type="paragraph" w:styleId="affa">
    <w:name w:val="annotation subject"/>
    <w:basedOn w:val="aff0"/>
    <w:next w:val="aff0"/>
    <w:link w:val="affb"/>
    <w:uiPriority w:val="99"/>
    <w:semiHidden/>
    <w:rsid w:val="00585A05"/>
    <w:pPr>
      <w:ind w:firstLine="1418"/>
      <w:jc w:val="both"/>
    </w:pPr>
    <w:rPr>
      <w:rFonts w:ascii="Times New Roman" w:hAnsi="Times New Roman" w:cs="Times New Roman"/>
      <w:b/>
      <w:bCs/>
    </w:rPr>
  </w:style>
  <w:style w:type="character" w:customStyle="1" w:styleId="affb">
    <w:name w:val="Тема примечания Знак"/>
    <w:basedOn w:val="aff1"/>
    <w:link w:val="affa"/>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c"/>
    <w:uiPriority w:val="99"/>
    <w:locked/>
    <w:rsid w:val="00936AA1"/>
    <w:rPr>
      <w:b/>
      <w:bCs/>
      <w:sz w:val="24"/>
      <w:szCs w:val="24"/>
      <w:lang w:val="ru-RU" w:eastAsia="ru-RU"/>
    </w:rPr>
  </w:style>
  <w:style w:type="paragraph" w:styleId="19">
    <w:name w:val="toc 1"/>
    <w:basedOn w:val="a0"/>
    <w:next w:val="a0"/>
    <w:autoRedefine/>
    <w:uiPriority w:val="39"/>
    <w:rsid w:val="004777B7"/>
    <w:pPr>
      <w:tabs>
        <w:tab w:val="right" w:leader="dot" w:pos="9345"/>
      </w:tabs>
      <w:ind w:left="34"/>
      <w:jc w:val="right"/>
    </w:pPr>
    <w:rPr>
      <w:sz w:val="28"/>
      <w:szCs w:val="28"/>
    </w:rPr>
  </w:style>
  <w:style w:type="paragraph" w:styleId="2a">
    <w:name w:val="toc 2"/>
    <w:basedOn w:val="a0"/>
    <w:next w:val="a0"/>
    <w:autoRedefine/>
    <w:uiPriority w:val="39"/>
    <w:rsid w:val="00741BC7"/>
    <w:pPr>
      <w:tabs>
        <w:tab w:val="right" w:leader="dot" w:pos="9345"/>
      </w:tabs>
      <w:ind w:left="-567"/>
      <w:jc w:val="both"/>
    </w:pPr>
  </w:style>
  <w:style w:type="paragraph" w:styleId="36">
    <w:name w:val="toc 3"/>
    <w:basedOn w:val="a0"/>
    <w:next w:val="a0"/>
    <w:autoRedefine/>
    <w:uiPriority w:val="39"/>
    <w:rsid w:val="00741BC7"/>
    <w:pPr>
      <w:tabs>
        <w:tab w:val="right" w:leader="dot" w:pos="9345"/>
      </w:tabs>
      <w:ind w:left="-567"/>
    </w:pPr>
  </w:style>
  <w:style w:type="paragraph" w:customStyle="1" w:styleId="Default">
    <w:name w:val="Default"/>
    <w:rsid w:val="001A2B70"/>
    <w:pPr>
      <w:autoSpaceDE w:val="0"/>
      <w:autoSpaceDN w:val="0"/>
      <w:adjustRightInd w:val="0"/>
    </w:pPr>
    <w:rPr>
      <w:color w:val="000000"/>
      <w:sz w:val="24"/>
      <w:szCs w:val="24"/>
    </w:rPr>
  </w:style>
  <w:style w:type="paragraph" w:customStyle="1" w:styleId="affd">
    <w:name w:val="Основной стиль записки"/>
    <w:basedOn w:val="a0"/>
    <w:qFormat/>
    <w:rsid w:val="002D2253"/>
    <w:pPr>
      <w:ind w:firstLine="709"/>
      <w:jc w:val="both"/>
    </w:pPr>
  </w:style>
  <w:style w:type="paragraph" w:customStyle="1" w:styleId="0">
    <w:name w:val="0"/>
    <w:basedOn w:val="ConsPlusNormal"/>
    <w:rsid w:val="00651804"/>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
    <w:rsid w:val="00651804"/>
    <w:pPr>
      <w:tabs>
        <w:tab w:val="left" w:pos="0"/>
        <w:tab w:val="left" w:pos="1134"/>
        <w:tab w:val="num" w:pos="2155"/>
      </w:tabs>
      <w:ind w:left="2422" w:hanging="267"/>
    </w:pPr>
  </w:style>
  <w:style w:type="paragraph" w:customStyle="1" w:styleId="00">
    <w:name w:val="0 прим"/>
    <w:basedOn w:val="0"/>
    <w:rsid w:val="00651804"/>
    <w:rPr>
      <w:i/>
    </w:rPr>
  </w:style>
  <w:style w:type="paragraph" w:customStyle="1" w:styleId="01">
    <w:name w:val="0 табл"/>
    <w:basedOn w:val="ConsPlusNormal"/>
    <w:rsid w:val="00651804"/>
    <w:pPr>
      <w:widowControl/>
      <w:suppressAutoHyphens/>
      <w:autoSpaceDN/>
      <w:adjustRightInd/>
      <w:jc w:val="center"/>
    </w:pPr>
    <w:rPr>
      <w:rFonts w:ascii="Times New Roman" w:eastAsia="Arial" w:hAnsi="Times New Roman" w:cs="Times New Roman"/>
      <w:sz w:val="24"/>
      <w:szCs w:val="24"/>
      <w:lang w:eastAsia="ar-SA"/>
    </w:rPr>
  </w:style>
  <w:style w:type="table" w:customStyle="1" w:styleId="2b">
    <w:name w:val="Сетка таблицы2"/>
    <w:basedOn w:val="a3"/>
    <w:next w:val="af"/>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3"/>
    <w:next w:val="af"/>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
    <w:uiPriority w:val="59"/>
    <w:rsid w:val="00A01F25"/>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
    <w:uiPriority w:val="59"/>
    <w:rsid w:val="000631F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
    <w:uiPriority w:val="59"/>
    <w:rsid w:val="006406D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
    <w:uiPriority w:val="59"/>
    <w:rsid w:val="009C3663"/>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3"/>
    <w:next w:val="af"/>
    <w:uiPriority w:val="59"/>
    <w:rsid w:val="00EF61D1"/>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2"/>
    <w:link w:val="4"/>
    <w:uiPriority w:val="9"/>
    <w:rsid w:val="00D05DF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D05DFA"/>
    <w:rPr>
      <w:rFonts w:asciiTheme="majorHAnsi" w:eastAsiaTheme="majorEastAsia" w:hAnsiTheme="majorHAnsi" w:cstheme="majorBidi"/>
      <w:color w:val="243F60" w:themeColor="accent1" w:themeShade="7F"/>
      <w:sz w:val="20"/>
      <w:szCs w:val="20"/>
    </w:rPr>
  </w:style>
  <w:style w:type="character" w:customStyle="1" w:styleId="detailedfull">
    <w:name w:val="detailed_full"/>
    <w:basedOn w:val="a2"/>
    <w:rsid w:val="00D05DFA"/>
    <w:rPr>
      <w:rFonts w:ascii="Tahoma" w:hAnsi="Tahoma" w:cs="Tahoma" w:hint="default"/>
      <w:color w:val="333333"/>
      <w:sz w:val="20"/>
      <w:szCs w:val="20"/>
    </w:rPr>
  </w:style>
  <w:style w:type="character" w:customStyle="1" w:styleId="detailedtags">
    <w:name w:val="detailed_tags"/>
    <w:basedOn w:val="a2"/>
    <w:rsid w:val="00D05DFA"/>
    <w:rPr>
      <w:rFonts w:ascii="Tahoma" w:hAnsi="Tahoma" w:cs="Tahoma" w:hint="default"/>
      <w:color w:val="555557"/>
      <w:sz w:val="20"/>
      <w:szCs w:val="20"/>
    </w:rPr>
  </w:style>
  <w:style w:type="character" w:customStyle="1" w:styleId="sep7">
    <w:name w:val="sep7"/>
    <w:basedOn w:val="a2"/>
    <w:rsid w:val="00D05DFA"/>
    <w:rPr>
      <w:rFonts w:ascii="Tahoma" w:hAnsi="Tahoma" w:cs="Tahoma" w:hint="default"/>
      <w:color w:val="333333"/>
      <w:sz w:val="20"/>
      <w:szCs w:val="20"/>
    </w:rPr>
  </w:style>
  <w:style w:type="character" w:styleId="affe">
    <w:name w:val="Emphasis"/>
    <w:basedOn w:val="a2"/>
    <w:uiPriority w:val="20"/>
    <w:qFormat/>
    <w:locked/>
    <w:rsid w:val="00D05DFA"/>
    <w:rPr>
      <w:i/>
      <w:iCs/>
    </w:rPr>
  </w:style>
  <w:style w:type="character" w:customStyle="1" w:styleId="sep">
    <w:name w:val="sep"/>
    <w:basedOn w:val="a2"/>
    <w:rsid w:val="00D05DFA"/>
  </w:style>
  <w:style w:type="character" w:customStyle="1" w:styleId="displaynone">
    <w:name w:val="displaynone"/>
    <w:basedOn w:val="a2"/>
    <w:rsid w:val="00D05DFA"/>
  </w:style>
  <w:style w:type="character" w:customStyle="1" w:styleId="pluso-counter">
    <w:name w:val="pluso-counter"/>
    <w:basedOn w:val="a2"/>
    <w:rsid w:val="00D05DFA"/>
  </w:style>
  <w:style w:type="character" w:customStyle="1" w:styleId="instr-count3">
    <w:name w:val="instr-count3"/>
    <w:basedOn w:val="a2"/>
    <w:rsid w:val="00D05DFA"/>
    <w:rPr>
      <w:color w:val="777777"/>
      <w:sz w:val="38"/>
      <w:szCs w:val="38"/>
      <w:shd w:val="clear" w:color="auto" w:fill="FFFFFF"/>
    </w:rPr>
  </w:style>
  <w:style w:type="character" w:customStyle="1" w:styleId="bol1">
    <w:name w:val="bol1"/>
    <w:basedOn w:val="a2"/>
    <w:rsid w:val="00D05DFA"/>
    <w:rPr>
      <w:rFonts w:ascii="Verdana" w:hAnsi="Verdana" w:hint="default"/>
      <w:b/>
      <w:bCs/>
    </w:rPr>
  </w:style>
  <w:style w:type="paragraph" w:customStyle="1" w:styleId="S50">
    <w:name w:val="S_Заголовок 5"/>
    <w:basedOn w:val="a0"/>
    <w:autoRedefine/>
    <w:uiPriority w:val="99"/>
    <w:qFormat/>
    <w:rsid w:val="00D05DFA"/>
    <w:pPr>
      <w:ind w:firstLine="709"/>
      <w:jc w:val="center"/>
    </w:pPr>
    <w:rPr>
      <w:rFonts w:eastAsia="Calibri"/>
      <w:b/>
      <w:sz w:val="32"/>
      <w:szCs w:val="32"/>
    </w:rPr>
  </w:style>
  <w:style w:type="character" w:customStyle="1" w:styleId="1a">
    <w:name w:val="Основной шрифт абзаца1"/>
    <w:rsid w:val="00D05DFA"/>
  </w:style>
  <w:style w:type="character" w:customStyle="1" w:styleId="1b">
    <w:name w:val="Основной текст Знак1"/>
    <w:uiPriority w:val="99"/>
    <w:rsid w:val="00D05DFA"/>
    <w:rPr>
      <w:rFonts w:ascii="Times New Roman" w:hAnsi="Times New Roman" w:cs="Times New Roman"/>
      <w:sz w:val="17"/>
      <w:szCs w:val="17"/>
      <w:u w:val="none"/>
    </w:rPr>
  </w:style>
  <w:style w:type="character" w:customStyle="1" w:styleId="WW-Absatz-Standardschriftart1111111111111111111111111">
    <w:name w:val="WW-Absatz-Standardschriftart1111111111111111111111111"/>
    <w:rsid w:val="00D05DFA"/>
  </w:style>
  <w:style w:type="paragraph" w:customStyle="1" w:styleId="1c">
    <w:name w:val="Маркированный список1"/>
    <w:basedOn w:val="a0"/>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a2"/>
    <w:rsid w:val="00D05DFA"/>
  </w:style>
  <w:style w:type="table" w:customStyle="1" w:styleId="TableGridReport1">
    <w:name w:val="Table Grid Report1"/>
    <w:basedOn w:val="a3"/>
    <w:next w:val="af"/>
    <w:uiPriority w:val="59"/>
    <w:rsid w:val="002C061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0">
    <w:name w:val="01 обычный текст"/>
    <w:link w:val="011"/>
    <w:qFormat/>
    <w:rsid w:val="003A1E8D"/>
    <w:pPr>
      <w:ind w:firstLine="709"/>
      <w:jc w:val="both"/>
    </w:pPr>
    <w:rPr>
      <w:rFonts w:eastAsiaTheme="minorHAnsi"/>
      <w:sz w:val="24"/>
      <w:szCs w:val="24"/>
      <w:lang w:eastAsia="en-US"/>
    </w:rPr>
  </w:style>
  <w:style w:type="character" w:customStyle="1" w:styleId="011">
    <w:name w:val="01 обычный текст Знак"/>
    <w:basedOn w:val="a2"/>
    <w:link w:val="010"/>
    <w:rsid w:val="003A1E8D"/>
    <w:rPr>
      <w:rFonts w:eastAsiaTheme="minorHAnsi"/>
      <w:sz w:val="24"/>
      <w:szCs w:val="24"/>
      <w:lang w:eastAsia="en-US"/>
    </w:rPr>
  </w:style>
  <w:style w:type="table" w:customStyle="1" w:styleId="TableGridReport14">
    <w:name w:val="Table Grid Report14"/>
    <w:basedOn w:val="a3"/>
    <w:rsid w:val="003A1E8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C97166"/>
    <w:pPr>
      <w:widowControl w:val="0"/>
    </w:pPr>
    <w:rPr>
      <w:rFonts w:ascii="Courier New" w:hAnsi="Courier New"/>
      <w:snapToGrid w:val="0"/>
      <w:sz w:val="18"/>
      <w:szCs w:val="20"/>
    </w:rPr>
  </w:style>
  <w:style w:type="paragraph" w:customStyle="1" w:styleId="afff">
    <w:name w:val="Знак Знак Знак Знак Знак Знак Знак Знак Знак Знак Знак Знак Знак Знак Знак Знак Знак Знак Знак"/>
    <w:basedOn w:val="a0"/>
    <w:rsid w:val="000522F1"/>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semiHidden="0" w:uiPriority="0" w:unhideWhenUsed="0" w:qFormat="1"/>
    <w:lsdException w:name="footnote reference" w:uiPriority="0"/>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
    <w:qFormat/>
    <w:rsid w:val="00585A05"/>
    <w:pPr>
      <w:keepNext/>
      <w:outlineLvl w:val="2"/>
    </w:pPr>
    <w:rPr>
      <w:rFonts w:ascii="Arial" w:hAnsi="Arial" w:cs="Arial"/>
      <w:b/>
      <w:bCs/>
      <w:sz w:val="20"/>
      <w:szCs w:val="20"/>
    </w:rPr>
  </w:style>
  <w:style w:type="paragraph" w:styleId="4">
    <w:name w:val="heading 4"/>
    <w:basedOn w:val="a0"/>
    <w:next w:val="a0"/>
    <w:link w:val="40"/>
    <w:uiPriority w:val="9"/>
    <w:unhideWhenUsed/>
    <w:qFormat/>
    <w:locked/>
    <w:rsid w:val="00D0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D05DF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
    <w:locked/>
    <w:rsid w:val="00F7455A"/>
    <w:rPr>
      <w:rFonts w:eastAsia="Times New Roman"/>
      <w:sz w:val="28"/>
      <w:szCs w:val="28"/>
      <w:lang w:val="ru-RU" w:eastAsia="ru-RU"/>
    </w:rPr>
  </w:style>
  <w:style w:type="character" w:customStyle="1" w:styleId="30">
    <w:name w:val="Заголовок 3 Знак"/>
    <w:basedOn w:val="a2"/>
    <w:link w:val="3"/>
    <w:uiPriority w:val="9"/>
    <w:locked/>
    <w:rsid w:val="00585A05"/>
    <w:rPr>
      <w:rFonts w:ascii="Arial" w:hAnsi="Arial" w:cs="Arial"/>
      <w:b/>
      <w:bCs/>
      <w:lang w:val="ru-RU" w:eastAsia="ru-RU"/>
    </w:rPr>
  </w:style>
  <w:style w:type="paragraph" w:customStyle="1" w:styleId="a1">
    <w:name w:val="Абзац"/>
    <w:basedOn w:val="a0"/>
    <w:link w:val="a5"/>
    <w:qFormat/>
    <w:rsid w:val="00F7455A"/>
    <w:pPr>
      <w:spacing w:before="120" w:after="60"/>
      <w:ind w:firstLine="567"/>
      <w:jc w:val="both"/>
    </w:pPr>
  </w:style>
  <w:style w:type="character" w:customStyle="1" w:styleId="a6">
    <w:name w:val="Список Знак"/>
    <w:link w:val="a"/>
    <w:locked/>
    <w:rsid w:val="00F7455A"/>
    <w:rPr>
      <w:rFonts w:ascii="Calibri" w:hAnsi="Calibri" w:cs="Calibri"/>
      <w:sz w:val="24"/>
      <w:szCs w:val="24"/>
    </w:rPr>
  </w:style>
  <w:style w:type="paragraph" w:styleId="a">
    <w:name w:val="List"/>
    <w:basedOn w:val="a0"/>
    <w:link w:val="a6"/>
    <w:rsid w:val="00F7455A"/>
    <w:pPr>
      <w:numPr>
        <w:numId w:val="1"/>
      </w:numPr>
      <w:spacing w:after="60"/>
      <w:jc w:val="both"/>
    </w:pPr>
    <w:rPr>
      <w:rFonts w:ascii="Calibri" w:hAnsi="Calibri" w:cs="Calibri"/>
    </w:rPr>
  </w:style>
  <w:style w:type="character" w:customStyle="1" w:styleId="a5">
    <w:name w:val="Абзац Знак"/>
    <w:link w:val="a1"/>
    <w:locked/>
    <w:rsid w:val="00F7455A"/>
    <w:rPr>
      <w:sz w:val="24"/>
      <w:szCs w:val="24"/>
      <w:lang w:val="ru-RU" w:eastAsia="ru-RU"/>
    </w:rPr>
  </w:style>
  <w:style w:type="paragraph" w:customStyle="1" w:styleId="ConsPlusNormal">
    <w:name w:val="ConsPlusNormal"/>
    <w:link w:val="ConsPlusNormal0"/>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1"/>
    <w:qFormat/>
    <w:rsid w:val="00585A05"/>
  </w:style>
  <w:style w:type="character" w:customStyle="1" w:styleId="ac">
    <w:name w:val="Без интервала Знак"/>
    <w:link w:val="ab"/>
    <w:uiPriority w:val="1"/>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aliases w:val="Обычный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paragraph" w:customStyle="1" w:styleId="ae">
    <w:name w:val="Знак"/>
    <w:basedOn w:val="a0"/>
    <w:uiPriority w:val="99"/>
    <w:rsid w:val="00585A05"/>
    <w:pPr>
      <w:spacing w:line="240" w:lineRule="exact"/>
      <w:jc w:val="both"/>
    </w:pPr>
    <w:rPr>
      <w:rFonts w:ascii="Arial" w:hAnsi="Arial" w:cs="Arial"/>
      <w:lang w:val="en-US"/>
    </w:rPr>
  </w:style>
  <w:style w:type="table" w:styleId="af">
    <w:name w:val="Table Grid"/>
    <w:basedOn w:val="a3"/>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85A05"/>
    <w:pPr>
      <w:widowControl w:val="0"/>
      <w:autoSpaceDE w:val="0"/>
      <w:autoSpaceDN w:val="0"/>
      <w:adjustRightInd w:val="0"/>
      <w:ind w:right="19772" w:firstLine="720"/>
    </w:pPr>
    <w:rPr>
      <w:rFonts w:ascii="Arial" w:hAnsi="Arial" w:cs="Arial"/>
    </w:rPr>
  </w:style>
  <w:style w:type="paragraph" w:styleId="af0">
    <w:name w:val="footnote text"/>
    <w:aliases w:val="Table_Footnote_last Знак,Table_Footnote_last Знак Знак,Table_Footnote_last"/>
    <w:basedOn w:val="a0"/>
    <w:link w:val="af1"/>
    <w:uiPriority w:val="99"/>
    <w:semiHidden/>
    <w:rsid w:val="00585A05"/>
    <w:rPr>
      <w:rFonts w:ascii="Arial" w:hAnsi="Arial" w:cs="Arial"/>
      <w:sz w:val="20"/>
      <w:szCs w:val="20"/>
    </w:rPr>
  </w:style>
  <w:style w:type="character" w:customStyle="1" w:styleId="af1">
    <w:name w:val="Текст сноски Знак"/>
    <w:aliases w:val="Table_Footnote_last Знак Знак1,Table_Footnote_last Знак Знак Знак,Table_Footnote_last Знак1"/>
    <w:basedOn w:val="a2"/>
    <w:link w:val="af0"/>
    <w:uiPriority w:val="99"/>
    <w:semiHidden/>
    <w:locked/>
    <w:rsid w:val="00585A05"/>
    <w:rPr>
      <w:rFonts w:ascii="Arial" w:hAnsi="Arial" w:cs="Arial"/>
      <w:lang w:val="ru-RU" w:eastAsia="ru-RU"/>
    </w:rPr>
  </w:style>
  <w:style w:type="character" w:styleId="af2">
    <w:name w:val="footnote reference"/>
    <w:aliases w:val="Знак сноски-FN,Знак сноски 1,Ciae niinee-FN,Referencia nota al pie,Ссылка на сноску 45,Appel note de bas de page"/>
    <w:basedOn w:val="a2"/>
    <w:rsid w:val="00585A05"/>
    <w:rPr>
      <w:vertAlign w:val="superscript"/>
    </w:rPr>
  </w:style>
  <w:style w:type="character" w:styleId="af3">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4">
    <w:name w:val="Plain Text"/>
    <w:basedOn w:val="a0"/>
    <w:link w:val="af5"/>
    <w:uiPriority w:val="99"/>
    <w:rsid w:val="00585A05"/>
    <w:rPr>
      <w:rFonts w:ascii="Courier New" w:hAnsi="Courier New" w:cs="Courier New"/>
      <w:sz w:val="20"/>
      <w:szCs w:val="20"/>
    </w:rPr>
  </w:style>
  <w:style w:type="character" w:customStyle="1" w:styleId="af5">
    <w:name w:val="Текст Знак"/>
    <w:basedOn w:val="a2"/>
    <w:link w:val="af4"/>
    <w:uiPriority w:val="99"/>
    <w:locked/>
    <w:rsid w:val="00585A05"/>
    <w:rPr>
      <w:rFonts w:ascii="Courier New" w:hAnsi="Courier New" w:cs="Courier New"/>
      <w:lang w:val="ru-RU" w:eastAsia="ru-RU"/>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6">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7">
    <w:name w:val="Body Text Indent"/>
    <w:basedOn w:val="a0"/>
    <w:link w:val="af8"/>
    <w:uiPriority w:val="99"/>
    <w:rsid w:val="00585A05"/>
    <w:pPr>
      <w:spacing w:after="120"/>
      <w:ind w:left="283"/>
    </w:pPr>
    <w:rPr>
      <w:rFonts w:ascii="Arial" w:hAnsi="Arial" w:cs="Arial"/>
    </w:rPr>
  </w:style>
  <w:style w:type="character" w:customStyle="1" w:styleId="af8">
    <w:name w:val="Основной текст с отступом Знак"/>
    <w:basedOn w:val="a2"/>
    <w:link w:val="af7"/>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9">
    <w:name w:val="Strong"/>
    <w:basedOn w:val="a2"/>
    <w:uiPriority w:val="22"/>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a">
    <w:name w:val="Body Text"/>
    <w:basedOn w:val="a0"/>
    <w:link w:val="afb"/>
    <w:rsid w:val="00585A05"/>
    <w:pPr>
      <w:spacing w:after="120"/>
    </w:pPr>
    <w:rPr>
      <w:rFonts w:ascii="Arial" w:hAnsi="Arial" w:cs="Arial"/>
    </w:rPr>
  </w:style>
  <w:style w:type="character" w:customStyle="1" w:styleId="afb">
    <w:name w:val="Основной текст Знак"/>
    <w:basedOn w:val="a2"/>
    <w:link w:val="afa"/>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c">
    <w:name w:val="Balloon Text"/>
    <w:basedOn w:val="a0"/>
    <w:link w:val="afd"/>
    <w:uiPriority w:val="99"/>
    <w:semiHidden/>
    <w:rsid w:val="00585A05"/>
    <w:rPr>
      <w:rFonts w:ascii="Tahoma" w:hAnsi="Tahoma" w:cs="Tahoma"/>
      <w:sz w:val="16"/>
      <w:szCs w:val="16"/>
    </w:rPr>
  </w:style>
  <w:style w:type="character" w:customStyle="1" w:styleId="afd">
    <w:name w:val="Текст выноски Знак"/>
    <w:basedOn w:val="a2"/>
    <w:link w:val="afc"/>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e"/>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e">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0">
    <w:name w:val="annotation text"/>
    <w:basedOn w:val="a0"/>
    <w:link w:val="aff1"/>
    <w:semiHidden/>
    <w:rsid w:val="00585A05"/>
    <w:rPr>
      <w:rFonts w:ascii="Arial" w:hAnsi="Arial" w:cs="Arial"/>
      <w:sz w:val="20"/>
      <w:szCs w:val="20"/>
    </w:rPr>
  </w:style>
  <w:style w:type="character" w:customStyle="1" w:styleId="aff1">
    <w:name w:val="Текст примечания Знак"/>
    <w:basedOn w:val="a2"/>
    <w:link w:val="aff0"/>
    <w:semiHidden/>
    <w:locked/>
    <w:rsid w:val="00585A05"/>
    <w:rPr>
      <w:rFonts w:ascii="Arial" w:hAnsi="Arial" w:cs="Arial"/>
      <w:lang w:val="ru-RU" w:eastAsia="ru-RU"/>
    </w:rPr>
  </w:style>
  <w:style w:type="paragraph" w:customStyle="1" w:styleId="aff2">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3">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4">
    <w:name w:val="Знак Знак Знак Знак"/>
    <w:basedOn w:val="a0"/>
    <w:uiPriority w:val="99"/>
    <w:rsid w:val="00585A05"/>
    <w:rPr>
      <w:rFonts w:ascii="Verdana" w:hAnsi="Verdana" w:cs="Verdana"/>
      <w:sz w:val="20"/>
      <w:szCs w:val="20"/>
      <w:lang w:val="en-US"/>
    </w:rPr>
  </w:style>
  <w:style w:type="character" w:styleId="aff5">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6">
    <w:name w:val="List Paragraph"/>
    <w:basedOn w:val="a0"/>
    <w:uiPriority w:val="34"/>
    <w:qFormat/>
    <w:rsid w:val="00585A05"/>
    <w:pPr>
      <w:ind w:left="720" w:firstLine="709"/>
      <w:jc w:val="both"/>
    </w:pPr>
    <w:rPr>
      <w:sz w:val="22"/>
      <w:szCs w:val="22"/>
    </w:rPr>
  </w:style>
  <w:style w:type="paragraph" w:styleId="aff7">
    <w:name w:val="Document Map"/>
    <w:basedOn w:val="a0"/>
    <w:link w:val="aff8"/>
    <w:uiPriority w:val="99"/>
    <w:semiHidden/>
    <w:rsid w:val="00585A05"/>
    <w:pPr>
      <w:widowControl w:val="0"/>
      <w:ind w:firstLine="220"/>
      <w:jc w:val="both"/>
    </w:pPr>
    <w:rPr>
      <w:rFonts w:ascii="Tahoma" w:hAnsi="Tahoma" w:cs="Tahoma"/>
      <w:b/>
      <w:bCs/>
      <w:sz w:val="16"/>
      <w:szCs w:val="16"/>
    </w:rPr>
  </w:style>
  <w:style w:type="character" w:customStyle="1" w:styleId="aff8">
    <w:name w:val="Схема документа Знак"/>
    <w:basedOn w:val="a2"/>
    <w:link w:val="aff7"/>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9">
    <w:name w:val="annotation reference"/>
    <w:basedOn w:val="a2"/>
    <w:uiPriority w:val="99"/>
    <w:semiHidden/>
    <w:rsid w:val="00585A05"/>
    <w:rPr>
      <w:sz w:val="16"/>
      <w:szCs w:val="16"/>
    </w:rPr>
  </w:style>
  <w:style w:type="paragraph" w:styleId="affa">
    <w:name w:val="annotation subject"/>
    <w:basedOn w:val="aff0"/>
    <w:next w:val="aff0"/>
    <w:link w:val="affb"/>
    <w:uiPriority w:val="99"/>
    <w:semiHidden/>
    <w:rsid w:val="00585A05"/>
    <w:pPr>
      <w:ind w:firstLine="1418"/>
      <w:jc w:val="both"/>
    </w:pPr>
    <w:rPr>
      <w:rFonts w:ascii="Times New Roman" w:hAnsi="Times New Roman" w:cs="Times New Roman"/>
      <w:b/>
      <w:bCs/>
    </w:rPr>
  </w:style>
  <w:style w:type="character" w:customStyle="1" w:styleId="affb">
    <w:name w:val="Тема примечания Знак"/>
    <w:basedOn w:val="aff1"/>
    <w:link w:val="affa"/>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c"/>
    <w:uiPriority w:val="99"/>
    <w:locked/>
    <w:rsid w:val="00936AA1"/>
    <w:rPr>
      <w:b/>
      <w:bCs/>
      <w:sz w:val="24"/>
      <w:szCs w:val="24"/>
      <w:lang w:val="ru-RU" w:eastAsia="ru-RU"/>
    </w:rPr>
  </w:style>
  <w:style w:type="paragraph" w:styleId="19">
    <w:name w:val="toc 1"/>
    <w:basedOn w:val="a0"/>
    <w:next w:val="a0"/>
    <w:autoRedefine/>
    <w:uiPriority w:val="39"/>
    <w:rsid w:val="004777B7"/>
    <w:pPr>
      <w:tabs>
        <w:tab w:val="right" w:leader="dot" w:pos="9345"/>
      </w:tabs>
      <w:ind w:left="34"/>
      <w:jc w:val="right"/>
    </w:pPr>
    <w:rPr>
      <w:sz w:val="28"/>
      <w:szCs w:val="28"/>
    </w:rPr>
  </w:style>
  <w:style w:type="paragraph" w:styleId="2a">
    <w:name w:val="toc 2"/>
    <w:basedOn w:val="a0"/>
    <w:next w:val="a0"/>
    <w:autoRedefine/>
    <w:uiPriority w:val="39"/>
    <w:rsid w:val="00741BC7"/>
    <w:pPr>
      <w:tabs>
        <w:tab w:val="right" w:leader="dot" w:pos="9345"/>
      </w:tabs>
      <w:ind w:left="-567"/>
      <w:jc w:val="both"/>
    </w:pPr>
  </w:style>
  <w:style w:type="paragraph" w:styleId="36">
    <w:name w:val="toc 3"/>
    <w:basedOn w:val="a0"/>
    <w:next w:val="a0"/>
    <w:autoRedefine/>
    <w:uiPriority w:val="39"/>
    <w:rsid w:val="00741BC7"/>
    <w:pPr>
      <w:tabs>
        <w:tab w:val="right" w:leader="dot" w:pos="9345"/>
      </w:tabs>
      <w:ind w:left="-567"/>
    </w:pPr>
  </w:style>
  <w:style w:type="paragraph" w:customStyle="1" w:styleId="Default">
    <w:name w:val="Default"/>
    <w:rsid w:val="001A2B70"/>
    <w:pPr>
      <w:autoSpaceDE w:val="0"/>
      <w:autoSpaceDN w:val="0"/>
      <w:adjustRightInd w:val="0"/>
    </w:pPr>
    <w:rPr>
      <w:color w:val="000000"/>
      <w:sz w:val="24"/>
      <w:szCs w:val="24"/>
    </w:rPr>
  </w:style>
  <w:style w:type="paragraph" w:customStyle="1" w:styleId="affd">
    <w:name w:val="Основной стиль записки"/>
    <w:basedOn w:val="a0"/>
    <w:qFormat/>
    <w:rsid w:val="002D2253"/>
    <w:pPr>
      <w:ind w:firstLine="709"/>
      <w:jc w:val="both"/>
    </w:pPr>
  </w:style>
  <w:style w:type="paragraph" w:customStyle="1" w:styleId="0">
    <w:name w:val="0"/>
    <w:basedOn w:val="ConsPlusNormal"/>
    <w:rsid w:val="00651804"/>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
    <w:rsid w:val="00651804"/>
    <w:pPr>
      <w:tabs>
        <w:tab w:val="left" w:pos="0"/>
        <w:tab w:val="left" w:pos="1134"/>
        <w:tab w:val="num" w:pos="2155"/>
      </w:tabs>
      <w:ind w:left="2422" w:hanging="267"/>
    </w:pPr>
  </w:style>
  <w:style w:type="paragraph" w:customStyle="1" w:styleId="00">
    <w:name w:val="0 прим"/>
    <w:basedOn w:val="0"/>
    <w:rsid w:val="00651804"/>
    <w:rPr>
      <w:i/>
    </w:rPr>
  </w:style>
  <w:style w:type="paragraph" w:customStyle="1" w:styleId="01">
    <w:name w:val="0 табл"/>
    <w:basedOn w:val="ConsPlusNormal"/>
    <w:rsid w:val="00651804"/>
    <w:pPr>
      <w:widowControl/>
      <w:suppressAutoHyphens/>
      <w:autoSpaceDN/>
      <w:adjustRightInd/>
      <w:jc w:val="center"/>
    </w:pPr>
    <w:rPr>
      <w:rFonts w:ascii="Times New Roman" w:eastAsia="Arial" w:hAnsi="Times New Roman" w:cs="Times New Roman"/>
      <w:sz w:val="24"/>
      <w:szCs w:val="24"/>
      <w:lang w:eastAsia="ar-SA"/>
    </w:rPr>
  </w:style>
  <w:style w:type="table" w:customStyle="1" w:styleId="2b">
    <w:name w:val="Сетка таблицы2"/>
    <w:basedOn w:val="a3"/>
    <w:next w:val="af"/>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3"/>
    <w:next w:val="af"/>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
    <w:uiPriority w:val="59"/>
    <w:rsid w:val="00A01F25"/>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
    <w:uiPriority w:val="59"/>
    <w:rsid w:val="000631F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
    <w:uiPriority w:val="59"/>
    <w:rsid w:val="006406D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
    <w:uiPriority w:val="59"/>
    <w:rsid w:val="009C3663"/>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3"/>
    <w:next w:val="af"/>
    <w:uiPriority w:val="59"/>
    <w:rsid w:val="00EF61D1"/>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2"/>
    <w:link w:val="4"/>
    <w:uiPriority w:val="9"/>
    <w:rsid w:val="00D05DF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D05DFA"/>
    <w:rPr>
      <w:rFonts w:asciiTheme="majorHAnsi" w:eastAsiaTheme="majorEastAsia" w:hAnsiTheme="majorHAnsi" w:cstheme="majorBidi"/>
      <w:color w:val="243F60" w:themeColor="accent1" w:themeShade="7F"/>
      <w:sz w:val="20"/>
      <w:szCs w:val="20"/>
    </w:rPr>
  </w:style>
  <w:style w:type="character" w:customStyle="1" w:styleId="detailedfull">
    <w:name w:val="detailed_full"/>
    <w:basedOn w:val="a2"/>
    <w:rsid w:val="00D05DFA"/>
    <w:rPr>
      <w:rFonts w:ascii="Tahoma" w:hAnsi="Tahoma" w:cs="Tahoma" w:hint="default"/>
      <w:color w:val="333333"/>
      <w:sz w:val="20"/>
      <w:szCs w:val="20"/>
    </w:rPr>
  </w:style>
  <w:style w:type="character" w:customStyle="1" w:styleId="detailedtags">
    <w:name w:val="detailed_tags"/>
    <w:basedOn w:val="a2"/>
    <w:rsid w:val="00D05DFA"/>
    <w:rPr>
      <w:rFonts w:ascii="Tahoma" w:hAnsi="Tahoma" w:cs="Tahoma" w:hint="default"/>
      <w:color w:val="555557"/>
      <w:sz w:val="20"/>
      <w:szCs w:val="20"/>
    </w:rPr>
  </w:style>
  <w:style w:type="character" w:customStyle="1" w:styleId="sep7">
    <w:name w:val="sep7"/>
    <w:basedOn w:val="a2"/>
    <w:rsid w:val="00D05DFA"/>
    <w:rPr>
      <w:rFonts w:ascii="Tahoma" w:hAnsi="Tahoma" w:cs="Tahoma" w:hint="default"/>
      <w:color w:val="333333"/>
      <w:sz w:val="20"/>
      <w:szCs w:val="20"/>
    </w:rPr>
  </w:style>
  <w:style w:type="character" w:styleId="affe">
    <w:name w:val="Emphasis"/>
    <w:basedOn w:val="a2"/>
    <w:uiPriority w:val="20"/>
    <w:qFormat/>
    <w:locked/>
    <w:rsid w:val="00D05DFA"/>
    <w:rPr>
      <w:i/>
      <w:iCs/>
    </w:rPr>
  </w:style>
  <w:style w:type="character" w:customStyle="1" w:styleId="sep">
    <w:name w:val="sep"/>
    <w:basedOn w:val="a2"/>
    <w:rsid w:val="00D05DFA"/>
  </w:style>
  <w:style w:type="character" w:customStyle="1" w:styleId="displaynone">
    <w:name w:val="displaynone"/>
    <w:basedOn w:val="a2"/>
    <w:rsid w:val="00D05DFA"/>
  </w:style>
  <w:style w:type="character" w:customStyle="1" w:styleId="pluso-counter">
    <w:name w:val="pluso-counter"/>
    <w:basedOn w:val="a2"/>
    <w:rsid w:val="00D05DFA"/>
  </w:style>
  <w:style w:type="character" w:customStyle="1" w:styleId="instr-count3">
    <w:name w:val="instr-count3"/>
    <w:basedOn w:val="a2"/>
    <w:rsid w:val="00D05DFA"/>
    <w:rPr>
      <w:color w:val="777777"/>
      <w:sz w:val="38"/>
      <w:szCs w:val="38"/>
      <w:shd w:val="clear" w:color="auto" w:fill="FFFFFF"/>
    </w:rPr>
  </w:style>
  <w:style w:type="character" w:customStyle="1" w:styleId="bol1">
    <w:name w:val="bol1"/>
    <w:basedOn w:val="a2"/>
    <w:rsid w:val="00D05DFA"/>
    <w:rPr>
      <w:rFonts w:ascii="Verdana" w:hAnsi="Verdana" w:hint="default"/>
      <w:b/>
      <w:bCs/>
    </w:rPr>
  </w:style>
  <w:style w:type="paragraph" w:customStyle="1" w:styleId="S50">
    <w:name w:val="S_Заголовок 5"/>
    <w:basedOn w:val="a0"/>
    <w:autoRedefine/>
    <w:uiPriority w:val="99"/>
    <w:qFormat/>
    <w:rsid w:val="00D05DFA"/>
    <w:pPr>
      <w:ind w:firstLine="709"/>
      <w:jc w:val="center"/>
    </w:pPr>
    <w:rPr>
      <w:rFonts w:eastAsia="Calibri"/>
      <w:b/>
      <w:sz w:val="32"/>
      <w:szCs w:val="32"/>
    </w:rPr>
  </w:style>
  <w:style w:type="character" w:customStyle="1" w:styleId="1a">
    <w:name w:val="Основной шрифт абзаца1"/>
    <w:rsid w:val="00D05DFA"/>
  </w:style>
  <w:style w:type="character" w:customStyle="1" w:styleId="1b">
    <w:name w:val="Основной текст Знак1"/>
    <w:uiPriority w:val="99"/>
    <w:rsid w:val="00D05DFA"/>
    <w:rPr>
      <w:rFonts w:ascii="Times New Roman" w:hAnsi="Times New Roman" w:cs="Times New Roman"/>
      <w:sz w:val="17"/>
      <w:szCs w:val="17"/>
      <w:u w:val="none"/>
    </w:rPr>
  </w:style>
  <w:style w:type="character" w:customStyle="1" w:styleId="WW-Absatz-Standardschriftart1111111111111111111111111">
    <w:name w:val="WW-Absatz-Standardschriftart1111111111111111111111111"/>
    <w:rsid w:val="00D05DFA"/>
  </w:style>
  <w:style w:type="paragraph" w:customStyle="1" w:styleId="1c">
    <w:name w:val="Маркированный список1"/>
    <w:basedOn w:val="a0"/>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a2"/>
    <w:rsid w:val="00D05DFA"/>
  </w:style>
  <w:style w:type="table" w:customStyle="1" w:styleId="TableGridReport1">
    <w:name w:val="Table Grid Report1"/>
    <w:basedOn w:val="a3"/>
    <w:next w:val="af"/>
    <w:uiPriority w:val="59"/>
    <w:rsid w:val="002C061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0">
    <w:name w:val="01 обычный текст"/>
    <w:link w:val="011"/>
    <w:qFormat/>
    <w:rsid w:val="003A1E8D"/>
    <w:pPr>
      <w:ind w:firstLine="709"/>
      <w:jc w:val="both"/>
    </w:pPr>
    <w:rPr>
      <w:rFonts w:eastAsiaTheme="minorHAnsi"/>
      <w:sz w:val="24"/>
      <w:szCs w:val="24"/>
      <w:lang w:eastAsia="en-US"/>
    </w:rPr>
  </w:style>
  <w:style w:type="character" w:customStyle="1" w:styleId="011">
    <w:name w:val="01 обычный текст Знак"/>
    <w:basedOn w:val="a2"/>
    <w:link w:val="010"/>
    <w:rsid w:val="003A1E8D"/>
    <w:rPr>
      <w:rFonts w:eastAsiaTheme="minorHAnsi"/>
      <w:sz w:val="24"/>
      <w:szCs w:val="24"/>
      <w:lang w:eastAsia="en-US"/>
    </w:rPr>
  </w:style>
  <w:style w:type="table" w:customStyle="1" w:styleId="TableGridReport14">
    <w:name w:val="Table Grid Report14"/>
    <w:basedOn w:val="a3"/>
    <w:rsid w:val="003A1E8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C97166"/>
    <w:pPr>
      <w:widowControl w:val="0"/>
    </w:pPr>
    <w:rPr>
      <w:rFonts w:ascii="Courier New" w:hAnsi="Courier New"/>
      <w:snapToGrid w:val="0"/>
      <w:sz w:val="18"/>
      <w:szCs w:val="20"/>
    </w:rPr>
  </w:style>
  <w:style w:type="paragraph" w:customStyle="1" w:styleId="afff">
    <w:name w:val="Знак Знак Знак Знак Знак Знак Знак Знак Знак Знак Знак Знак Знак Знак Знак Знак Знак Знак Знак"/>
    <w:basedOn w:val="a0"/>
    <w:rsid w:val="000522F1"/>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763">
      <w:bodyDiv w:val="1"/>
      <w:marLeft w:val="0"/>
      <w:marRight w:val="0"/>
      <w:marTop w:val="0"/>
      <w:marBottom w:val="0"/>
      <w:divBdr>
        <w:top w:val="none" w:sz="0" w:space="0" w:color="auto"/>
        <w:left w:val="none" w:sz="0" w:space="0" w:color="auto"/>
        <w:bottom w:val="none" w:sz="0" w:space="0" w:color="auto"/>
        <w:right w:val="none" w:sz="0" w:space="0" w:color="auto"/>
      </w:divBdr>
    </w:div>
    <w:div w:id="115684981">
      <w:bodyDiv w:val="1"/>
      <w:marLeft w:val="0"/>
      <w:marRight w:val="0"/>
      <w:marTop w:val="0"/>
      <w:marBottom w:val="0"/>
      <w:divBdr>
        <w:top w:val="none" w:sz="0" w:space="0" w:color="auto"/>
        <w:left w:val="none" w:sz="0" w:space="0" w:color="auto"/>
        <w:bottom w:val="none" w:sz="0" w:space="0" w:color="auto"/>
        <w:right w:val="none" w:sz="0" w:space="0" w:color="auto"/>
      </w:divBdr>
    </w:div>
    <w:div w:id="128785571">
      <w:bodyDiv w:val="1"/>
      <w:marLeft w:val="0"/>
      <w:marRight w:val="0"/>
      <w:marTop w:val="0"/>
      <w:marBottom w:val="0"/>
      <w:divBdr>
        <w:top w:val="none" w:sz="0" w:space="0" w:color="auto"/>
        <w:left w:val="none" w:sz="0" w:space="0" w:color="auto"/>
        <w:bottom w:val="none" w:sz="0" w:space="0" w:color="auto"/>
        <w:right w:val="none" w:sz="0" w:space="0" w:color="auto"/>
      </w:divBdr>
    </w:div>
    <w:div w:id="227230663">
      <w:bodyDiv w:val="1"/>
      <w:marLeft w:val="0"/>
      <w:marRight w:val="0"/>
      <w:marTop w:val="0"/>
      <w:marBottom w:val="0"/>
      <w:divBdr>
        <w:top w:val="none" w:sz="0" w:space="0" w:color="auto"/>
        <w:left w:val="none" w:sz="0" w:space="0" w:color="auto"/>
        <w:bottom w:val="none" w:sz="0" w:space="0" w:color="auto"/>
        <w:right w:val="none" w:sz="0" w:space="0" w:color="auto"/>
      </w:divBdr>
    </w:div>
    <w:div w:id="293948509">
      <w:bodyDiv w:val="1"/>
      <w:marLeft w:val="0"/>
      <w:marRight w:val="0"/>
      <w:marTop w:val="0"/>
      <w:marBottom w:val="0"/>
      <w:divBdr>
        <w:top w:val="none" w:sz="0" w:space="0" w:color="auto"/>
        <w:left w:val="none" w:sz="0" w:space="0" w:color="auto"/>
        <w:bottom w:val="none" w:sz="0" w:space="0" w:color="auto"/>
        <w:right w:val="none" w:sz="0" w:space="0" w:color="auto"/>
      </w:divBdr>
    </w:div>
    <w:div w:id="451439652">
      <w:bodyDiv w:val="1"/>
      <w:marLeft w:val="0"/>
      <w:marRight w:val="0"/>
      <w:marTop w:val="0"/>
      <w:marBottom w:val="0"/>
      <w:divBdr>
        <w:top w:val="none" w:sz="0" w:space="0" w:color="auto"/>
        <w:left w:val="none" w:sz="0" w:space="0" w:color="auto"/>
        <w:bottom w:val="none" w:sz="0" w:space="0" w:color="auto"/>
        <w:right w:val="none" w:sz="0" w:space="0" w:color="auto"/>
      </w:divBdr>
    </w:div>
    <w:div w:id="471097524">
      <w:bodyDiv w:val="1"/>
      <w:marLeft w:val="0"/>
      <w:marRight w:val="0"/>
      <w:marTop w:val="0"/>
      <w:marBottom w:val="0"/>
      <w:divBdr>
        <w:top w:val="none" w:sz="0" w:space="0" w:color="auto"/>
        <w:left w:val="none" w:sz="0" w:space="0" w:color="auto"/>
        <w:bottom w:val="none" w:sz="0" w:space="0" w:color="auto"/>
        <w:right w:val="none" w:sz="0" w:space="0" w:color="auto"/>
      </w:divBdr>
    </w:div>
    <w:div w:id="713625513">
      <w:bodyDiv w:val="1"/>
      <w:marLeft w:val="0"/>
      <w:marRight w:val="0"/>
      <w:marTop w:val="0"/>
      <w:marBottom w:val="0"/>
      <w:divBdr>
        <w:top w:val="none" w:sz="0" w:space="0" w:color="auto"/>
        <w:left w:val="none" w:sz="0" w:space="0" w:color="auto"/>
        <w:bottom w:val="none" w:sz="0" w:space="0" w:color="auto"/>
        <w:right w:val="none" w:sz="0" w:space="0" w:color="auto"/>
      </w:divBdr>
    </w:div>
    <w:div w:id="755172164">
      <w:bodyDiv w:val="1"/>
      <w:marLeft w:val="0"/>
      <w:marRight w:val="0"/>
      <w:marTop w:val="0"/>
      <w:marBottom w:val="0"/>
      <w:divBdr>
        <w:top w:val="none" w:sz="0" w:space="0" w:color="auto"/>
        <w:left w:val="none" w:sz="0" w:space="0" w:color="auto"/>
        <w:bottom w:val="none" w:sz="0" w:space="0" w:color="auto"/>
        <w:right w:val="none" w:sz="0" w:space="0" w:color="auto"/>
      </w:divBdr>
    </w:div>
    <w:div w:id="1300111862">
      <w:bodyDiv w:val="1"/>
      <w:marLeft w:val="0"/>
      <w:marRight w:val="0"/>
      <w:marTop w:val="0"/>
      <w:marBottom w:val="0"/>
      <w:divBdr>
        <w:top w:val="none" w:sz="0" w:space="0" w:color="auto"/>
        <w:left w:val="none" w:sz="0" w:space="0" w:color="auto"/>
        <w:bottom w:val="none" w:sz="0" w:space="0" w:color="auto"/>
        <w:right w:val="none" w:sz="0" w:space="0" w:color="auto"/>
      </w:divBdr>
    </w:div>
    <w:div w:id="1403333936">
      <w:bodyDiv w:val="1"/>
      <w:marLeft w:val="0"/>
      <w:marRight w:val="0"/>
      <w:marTop w:val="0"/>
      <w:marBottom w:val="0"/>
      <w:divBdr>
        <w:top w:val="none" w:sz="0" w:space="0" w:color="auto"/>
        <w:left w:val="none" w:sz="0" w:space="0" w:color="auto"/>
        <w:bottom w:val="none" w:sz="0" w:space="0" w:color="auto"/>
        <w:right w:val="none" w:sz="0" w:space="0" w:color="auto"/>
      </w:divBdr>
    </w:div>
    <w:div w:id="1540436363">
      <w:bodyDiv w:val="1"/>
      <w:marLeft w:val="0"/>
      <w:marRight w:val="0"/>
      <w:marTop w:val="0"/>
      <w:marBottom w:val="0"/>
      <w:divBdr>
        <w:top w:val="none" w:sz="0" w:space="0" w:color="auto"/>
        <w:left w:val="none" w:sz="0" w:space="0" w:color="auto"/>
        <w:bottom w:val="none" w:sz="0" w:space="0" w:color="auto"/>
        <w:right w:val="none" w:sz="0" w:space="0" w:color="auto"/>
      </w:divBdr>
    </w:div>
    <w:div w:id="1916742070">
      <w:bodyDiv w:val="1"/>
      <w:marLeft w:val="0"/>
      <w:marRight w:val="0"/>
      <w:marTop w:val="0"/>
      <w:marBottom w:val="0"/>
      <w:divBdr>
        <w:top w:val="none" w:sz="0" w:space="0" w:color="auto"/>
        <w:left w:val="none" w:sz="0" w:space="0" w:color="auto"/>
        <w:bottom w:val="none" w:sz="0" w:space="0" w:color="auto"/>
        <w:right w:val="none" w:sz="0" w:space="0" w:color="auto"/>
      </w:divBdr>
    </w:div>
    <w:div w:id="1961263051">
      <w:marLeft w:val="0"/>
      <w:marRight w:val="0"/>
      <w:marTop w:val="0"/>
      <w:marBottom w:val="0"/>
      <w:divBdr>
        <w:top w:val="none" w:sz="0" w:space="0" w:color="auto"/>
        <w:left w:val="none" w:sz="0" w:space="0" w:color="auto"/>
        <w:bottom w:val="none" w:sz="0" w:space="0" w:color="auto"/>
        <w:right w:val="none" w:sz="0" w:space="0" w:color="auto"/>
      </w:divBdr>
    </w:div>
    <w:div w:id="1961263052">
      <w:marLeft w:val="0"/>
      <w:marRight w:val="0"/>
      <w:marTop w:val="0"/>
      <w:marBottom w:val="0"/>
      <w:divBdr>
        <w:top w:val="none" w:sz="0" w:space="0" w:color="auto"/>
        <w:left w:val="none" w:sz="0" w:space="0" w:color="auto"/>
        <w:bottom w:val="none" w:sz="0" w:space="0" w:color="auto"/>
        <w:right w:val="none" w:sz="0" w:space="0" w:color="auto"/>
      </w:divBdr>
    </w:div>
    <w:div w:id="1961263053">
      <w:marLeft w:val="0"/>
      <w:marRight w:val="0"/>
      <w:marTop w:val="0"/>
      <w:marBottom w:val="0"/>
      <w:divBdr>
        <w:top w:val="none" w:sz="0" w:space="0" w:color="auto"/>
        <w:left w:val="none" w:sz="0" w:space="0" w:color="auto"/>
        <w:bottom w:val="none" w:sz="0" w:space="0" w:color="auto"/>
        <w:right w:val="none" w:sz="0" w:space="0" w:color="auto"/>
      </w:divBdr>
    </w:div>
    <w:div w:id="1961263054">
      <w:marLeft w:val="0"/>
      <w:marRight w:val="0"/>
      <w:marTop w:val="0"/>
      <w:marBottom w:val="0"/>
      <w:divBdr>
        <w:top w:val="none" w:sz="0" w:space="0" w:color="auto"/>
        <w:left w:val="none" w:sz="0" w:space="0" w:color="auto"/>
        <w:bottom w:val="none" w:sz="0" w:space="0" w:color="auto"/>
        <w:right w:val="none" w:sz="0" w:space="0" w:color="auto"/>
      </w:divBdr>
    </w:div>
    <w:div w:id="1961263055">
      <w:marLeft w:val="0"/>
      <w:marRight w:val="0"/>
      <w:marTop w:val="0"/>
      <w:marBottom w:val="0"/>
      <w:divBdr>
        <w:top w:val="none" w:sz="0" w:space="0" w:color="auto"/>
        <w:left w:val="none" w:sz="0" w:space="0" w:color="auto"/>
        <w:bottom w:val="none" w:sz="0" w:space="0" w:color="auto"/>
        <w:right w:val="none" w:sz="0" w:space="0" w:color="auto"/>
      </w:divBdr>
    </w:div>
    <w:div w:id="1961263056">
      <w:marLeft w:val="0"/>
      <w:marRight w:val="0"/>
      <w:marTop w:val="0"/>
      <w:marBottom w:val="0"/>
      <w:divBdr>
        <w:top w:val="none" w:sz="0" w:space="0" w:color="auto"/>
        <w:left w:val="none" w:sz="0" w:space="0" w:color="auto"/>
        <w:bottom w:val="none" w:sz="0" w:space="0" w:color="auto"/>
        <w:right w:val="none" w:sz="0" w:space="0" w:color="auto"/>
      </w:divBdr>
    </w:div>
    <w:div w:id="1961263057">
      <w:marLeft w:val="0"/>
      <w:marRight w:val="0"/>
      <w:marTop w:val="0"/>
      <w:marBottom w:val="0"/>
      <w:divBdr>
        <w:top w:val="none" w:sz="0" w:space="0" w:color="auto"/>
        <w:left w:val="none" w:sz="0" w:space="0" w:color="auto"/>
        <w:bottom w:val="none" w:sz="0" w:space="0" w:color="auto"/>
        <w:right w:val="none" w:sz="0" w:space="0" w:color="auto"/>
      </w:divBdr>
    </w:div>
    <w:div w:id="1961263058">
      <w:marLeft w:val="0"/>
      <w:marRight w:val="0"/>
      <w:marTop w:val="0"/>
      <w:marBottom w:val="0"/>
      <w:divBdr>
        <w:top w:val="none" w:sz="0" w:space="0" w:color="auto"/>
        <w:left w:val="none" w:sz="0" w:space="0" w:color="auto"/>
        <w:bottom w:val="none" w:sz="0" w:space="0" w:color="auto"/>
        <w:right w:val="none" w:sz="0" w:space="0" w:color="auto"/>
      </w:divBdr>
    </w:div>
    <w:div w:id="196126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9;&#1099;&#1089;&#1086;&#1083;&#1072;-&#1072;&#1076;&#1084;.&#1088;&#109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C:\Users\AppData\Local\Users\mpalatkin\Downloads\&#1057;&#1055;%2042-101-2003%20&#1043;&#1040;&#1047;.doc" TargetMode="External"/><Relationship Id="rId10" Type="http://schemas.openxmlformats.org/officeDocument/2006/relationships/hyperlink" Target="consultantplus://offline/ref=1CF48AF3F602836EF22537329EDDD6E149D67D5322F2E687B85A5FBCTEkFH" TargetMode="External"/><Relationship Id="rId4" Type="http://schemas.openxmlformats.org/officeDocument/2006/relationships/settings" Target="settings.xml"/><Relationship Id="rId9" Type="http://schemas.openxmlformats.org/officeDocument/2006/relationships/hyperlink" Target="consultantplus://offline/ref=FD397C2840E356AAC07B0473202C2D188445C0F0CCBCD921D608B34324DA12FBC73FFCAF07E1C598IBS8H" TargetMode="External"/><Relationship Id="rId14" Type="http://schemas.openxmlformats.org/officeDocument/2006/relationships/hyperlink" Target="file:///C:\Users\AppData\Local\Users\mpalatkin\Downloads\&#1056;&#1044;%2034.20%20&#1080;&#1085;&#1089;&#1090;&#1088;&#1091;&#1082;%20&#1087;&#1086;%20&#1087;&#1088;&#1086;&#1077;&#1082;&#1090;&#1080;&#1088;%20&#1075;&#1086;&#1088;&#1101;&#1083;&#1077;&#1082;&#1090;&#1088;&#1086;&#1089;&#1077;&#1090;&#1077;&#108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51</Pages>
  <Words>14013</Words>
  <Characters>103815</Characters>
  <Application>Microsoft Office Word</Application>
  <DocSecurity>0</DocSecurity>
  <Lines>865</Lines>
  <Paragraphs>235</Paragraphs>
  <ScaleCrop>false</ScaleCrop>
  <HeadingPairs>
    <vt:vector size="2" baseType="variant">
      <vt:variant>
        <vt:lpstr>Название</vt:lpstr>
      </vt:variant>
      <vt:variant>
        <vt:i4>1</vt:i4>
      </vt:variant>
    </vt:vector>
  </HeadingPairs>
  <TitlesOfParts>
    <vt:vector size="1" baseType="lpstr">
      <vt:lpstr>МНГП</vt:lpstr>
    </vt:vector>
  </TitlesOfParts>
  <Company>ИП Хохлов Е.В.</Company>
  <LinksUpToDate>false</LinksUpToDate>
  <CharactersWithSpaces>117593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dc:title>
  <dc:creator>Евгений Владимирович Хохлов</dc:creator>
  <cp:lastModifiedBy>RePack by Diakov</cp:lastModifiedBy>
  <cp:revision>6</cp:revision>
  <cp:lastPrinted>2018-01-11T11:19:00Z</cp:lastPrinted>
  <dcterms:created xsi:type="dcterms:W3CDTF">2021-02-25T09:59:00Z</dcterms:created>
  <dcterms:modified xsi:type="dcterms:W3CDTF">2022-01-05T18:14:00Z</dcterms:modified>
</cp:coreProperties>
</file>